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ПУБЛИЧНАЯ ОФЕРТА О ЗАКЛЮЧЕНИИ ДОГОВОР</w:t>
      </w:r>
      <w:r>
        <w:rPr>
          <w:b/>
          <w:sz w:val="22"/>
          <w:szCs w:val="22"/>
        </w:rPr>
        <w:t xml:space="preserve">А ВОЗМЕЗДНОГО ОКАЗАНИЯ УСЛУГ НА </w:t>
      </w:r>
      <w:r>
        <w:rPr>
          <w:b/>
          <w:sz w:val="22"/>
          <w:szCs w:val="22"/>
        </w:rPr>
        <w:t xml:space="preserve">КОМПЛЕКСНОЕ </w:t>
      </w:r>
      <w:r>
        <w:rPr>
          <w:b/>
          <w:sz w:val="22"/>
          <w:szCs w:val="22"/>
        </w:rPr>
        <w:t xml:space="preserve">РАЗМЕЩЕНИЕ </w:t>
      </w:r>
      <w:r>
        <w:rPr>
          <w:b/>
          <w:sz w:val="22"/>
          <w:szCs w:val="22"/>
        </w:rPr>
        <w:t xml:space="preserve">РЕКЛАМНЫХ МАТЕРИАЛОВ </w:t>
      </w:r>
      <w:r>
        <w:rPr>
          <w:b/>
          <w:sz w:val="22"/>
          <w:szCs w:val="22"/>
        </w:rPr>
        <w:t xml:space="preserve">В ОТДЕЛАХ </w:t>
      </w:r>
      <w:r>
        <w:rPr>
          <w:b/>
          <w:sz w:val="22"/>
          <w:szCs w:val="22"/>
        </w:rPr>
        <w:t xml:space="preserve">ГАУ «МФЦ ИО»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ст. 437 Гражданского Кодекса РФ данный документ является официальным и публичным предложением о заключении договора возмездного оказания услуг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комплексное</w:t>
      </w:r>
      <w:r>
        <w:rPr>
          <w:sz w:val="22"/>
          <w:szCs w:val="22"/>
        </w:rPr>
        <w:t xml:space="preserve"> размещение рекламных материалов </w:t>
      </w:r>
      <w:r>
        <w:rPr>
          <w:sz w:val="22"/>
          <w:szCs w:val="22"/>
        </w:rPr>
        <w:t xml:space="preserve">в отделах ГАУ «МФЦ ИО»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Настоящая публичная оферта (далее – </w:t>
      </w:r>
      <w:r>
        <w:rPr>
          <w:sz w:val="22"/>
          <w:szCs w:val="22"/>
        </w:rPr>
        <w:t xml:space="preserve">Оферта) адресована юридическим лицам и индивидуальным предпринимателям,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самозанятым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адвокатам и нотариусам</w:t>
      </w:r>
      <w:r>
        <w:rPr>
          <w:sz w:val="22"/>
          <w:szCs w:val="22"/>
        </w:rPr>
        <w:t xml:space="preserve"> (далее – Заказчики)</w:t>
      </w:r>
      <w:r>
        <w:rPr>
          <w:sz w:val="22"/>
          <w:szCs w:val="22"/>
        </w:rPr>
        <w:t xml:space="preserve">, и является официальным публич</w:t>
      </w:r>
      <w:r>
        <w:rPr>
          <w:sz w:val="22"/>
          <w:szCs w:val="22"/>
        </w:rPr>
        <w:t xml:space="preserve">ным предложением Государственного автономного учреждения «Иркутский областной многофункциональный центр предоставления государственных и муниципальных услуг» (далее – ГАУ «МФЦ ИО», Учреждение) заключить Договор возмездного оказания услуг (далее – Договор)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комплексное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размещение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реклам</w:t>
      </w:r>
      <w:r>
        <w:rPr>
          <w:sz w:val="22"/>
          <w:szCs w:val="22"/>
        </w:rPr>
        <w:t xml:space="preserve">н</w:t>
      </w:r>
      <w:r>
        <w:rPr>
          <w:sz w:val="22"/>
          <w:szCs w:val="22"/>
        </w:rPr>
        <w:t xml:space="preserve">ы</w:t>
      </w:r>
      <w:r>
        <w:rPr>
          <w:sz w:val="22"/>
          <w:szCs w:val="22"/>
        </w:rPr>
        <w:t xml:space="preserve">х материалов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отделах </w:t>
      </w:r>
      <w:r>
        <w:rPr>
          <w:sz w:val="22"/>
          <w:szCs w:val="22"/>
        </w:rPr>
        <w:t xml:space="preserve">Учреждения</w:t>
      </w:r>
      <w:r>
        <w:rPr>
          <w:sz w:val="22"/>
          <w:szCs w:val="22"/>
        </w:rPr>
        <w:t xml:space="preserve">, расположенных по адресам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на условиях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изложенных в Приложении № 1 к настоящей Оферте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pStyle w:val="75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Оферта вступает в силу со дня, следующего за днем размещения её на официальном сайте ГАУ «МФЦ ИО» (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"http://mfc38.ru" </w:instrText>
      </w:r>
      <w:r>
        <w:rPr>
          <w:sz w:val="22"/>
          <w:szCs w:val="22"/>
        </w:rPr>
        <w:fldChar w:fldCharType="separate"/>
      </w:r>
      <w:r>
        <w:rPr>
          <w:rStyle w:val="828"/>
          <w:color w:val="000000"/>
          <w:sz w:val="22"/>
          <w:szCs w:val="22"/>
        </w:rPr>
        <w:t xml:space="preserve">http://mfc38.ru</w:t>
      </w:r>
      <w:r>
        <w:rPr>
          <w:rStyle w:val="828"/>
          <w:color w:val="000000"/>
          <w:sz w:val="22"/>
          <w:szCs w:val="22"/>
        </w:rPr>
        <w:fldChar w:fldCharType="end"/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и действует до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31</w:t>
      </w:r>
      <w:r>
        <w:rPr>
          <w:sz w:val="22"/>
          <w:szCs w:val="22"/>
        </w:rPr>
        <w:t xml:space="preserve">.12.202</w:t>
      </w:r>
      <w:r>
        <w:rPr>
          <w:sz w:val="22"/>
          <w:szCs w:val="22"/>
        </w:rPr>
        <w:t xml:space="preserve">5</w:t>
      </w:r>
      <w:r>
        <w:rPr>
          <w:sz w:val="24"/>
        </w:rPr>
        <w:t xml:space="preserve"> </w:t>
      </w:r>
      <w:r>
        <w:rPr>
          <w:sz w:val="22"/>
          <w:szCs w:val="22"/>
        </w:rPr>
        <w:t xml:space="preserve">года</w:t>
      </w:r>
      <w:r>
        <w:rPr>
          <w:sz w:val="22"/>
          <w:szCs w:val="22"/>
        </w:rPr>
        <w:t xml:space="preserve">. ГАУ «МФЦ ИО» вправе отменить Оферту в любое время без объяснения причин.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Акцептовать Оферту (отозваться на Оферту) вправе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намеренный </w:t>
      </w:r>
      <w:r>
        <w:rPr>
          <w:sz w:val="22"/>
          <w:szCs w:val="22"/>
        </w:rPr>
        <w:t xml:space="preserve">размещать рекламные материалы </w:t>
      </w:r>
      <w:r>
        <w:rPr>
          <w:sz w:val="22"/>
          <w:szCs w:val="22"/>
        </w:rPr>
        <w:t xml:space="preserve">в отделах ГАУ «МФЦ ИО»</w:t>
      </w:r>
      <w:r>
        <w:rPr>
          <w:sz w:val="22"/>
          <w:szCs w:val="22"/>
        </w:rPr>
        <w:t xml:space="preserve">, содержащие информацию</w:t>
      </w:r>
      <w:r>
        <w:rPr>
          <w:sz w:val="22"/>
          <w:szCs w:val="22"/>
        </w:rPr>
        <w:t xml:space="preserve"> по направлениям деятельности, </w:t>
      </w:r>
      <w:r>
        <w:rPr>
          <w:sz w:val="22"/>
          <w:szCs w:val="22"/>
        </w:rPr>
        <w:t xml:space="preserve">связанным с предоставлением государственных и муниципальных услуг, предоставляемых в ГАУ «МФЦ ИО»</w:t>
      </w:r>
      <w:r>
        <w:rPr>
          <w:sz w:val="22"/>
          <w:szCs w:val="22"/>
        </w:rPr>
        <w:t xml:space="preserve">, в следующих сферах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регистрация недвижимости;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социальная защита населения;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миграционный учет;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пенсионное обеспечение;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налогообложение;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занятость населения;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образовательные услуги;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юридические услуги;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бухгалтерские услуги;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изготовление печатей и штампов;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нотариальные услуги;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медицинские услуги;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страхование;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лицензирование;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автотранспортные услуги и услуги автосалонов;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строительство и ремонтные работы;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ind w:left="958" w:hanging="357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техническая инвентаризация;</w:t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финансовые услуги;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охранные услуги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29"/>
        <w:numPr>
          <w:ilvl w:val="0"/>
          <w:numId w:val="25"/>
        </w:numPr>
        <w:contextualSpacing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и связь.</w:t>
      </w:r>
      <w:r>
        <w:rPr>
          <w:rFonts w:ascii="Times New Roman" w:hAnsi="Times New Roman"/>
        </w:rPr>
      </w:r>
    </w:p>
    <w:p>
      <w:pPr>
        <w:pStyle w:val="75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Акцепт настоящей публичной оферты осуществляется путем направления </w:t>
      </w:r>
      <w:r>
        <w:rPr>
          <w:sz w:val="22"/>
          <w:szCs w:val="22"/>
        </w:rPr>
        <w:t xml:space="preserve">Заказчиком </w:t>
      </w:r>
      <w:r>
        <w:rPr>
          <w:sz w:val="22"/>
          <w:szCs w:val="22"/>
        </w:rPr>
        <w:t xml:space="preserve">ответа о полном и безоговорочном согласии с условиями Договора, предлагаемого к заключению настоящей Офертой, изложенными в Приложении</w:t>
      </w:r>
      <w:r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 к настоящей Оферте, на электронный адрес МФЦ: </w:t>
      </w:r>
      <w:r>
        <w:rPr>
          <w:rStyle w:val="828"/>
          <w:color w:val="000000"/>
          <w:sz w:val="22"/>
          <w:szCs w:val="22"/>
        </w:rPr>
        <w:t xml:space="preserve">reklama@mfc38.ru</w:t>
      </w:r>
      <w:r>
        <w:rPr>
          <w:rStyle w:val="828"/>
          <w:color w:val="000000"/>
          <w:sz w:val="22"/>
          <w:szCs w:val="22"/>
        </w:rPr>
        <w:t xml:space="preserve">,</w:t>
      </w:r>
      <w:r>
        <w:rPr>
          <w:sz w:val="22"/>
          <w:szCs w:val="22"/>
        </w:rPr>
        <w:t xml:space="preserve"> либо заказным письмом с уведомлением о вручении на почтовый адрес ГАУ «МФЦ ИО», либо нарочным по адресу: г. Иркутск, ул. Пискунова, 160, 4 этаж.</w:t>
      </w:r>
      <w:r>
        <w:rPr>
          <w:sz w:val="22"/>
          <w:szCs w:val="22"/>
        </w:rPr>
      </w:r>
    </w:p>
    <w:p>
      <w:pPr>
        <w:pStyle w:val="75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</w:t>
      </w:r>
      <w:r>
        <w:rPr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о полном и безоговорочном согласии с условиями договора, изложенными в Приложении 1 к настоящей Оферте. Заключение договора на бумажном носителе (подписание сторонами и скрепление печатями) является о</w:t>
      </w:r>
      <w:r>
        <w:rPr>
          <w:sz w:val="22"/>
          <w:szCs w:val="22"/>
        </w:rPr>
        <w:t xml:space="preserve">бязательным условием настоящей О</w:t>
      </w:r>
      <w:r>
        <w:rPr>
          <w:sz w:val="22"/>
          <w:szCs w:val="22"/>
        </w:rPr>
        <w:t xml:space="preserve">ферты.</w:t>
      </w:r>
      <w:r>
        <w:rPr>
          <w:sz w:val="22"/>
          <w:szCs w:val="22"/>
        </w:rPr>
      </w:r>
    </w:p>
    <w:p>
      <w:pPr>
        <w:pStyle w:val="75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 ГАУ «МФЦ ИО» оставляет за собой право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</w:r>
    </w:p>
    <w:p>
      <w:pPr>
        <w:pStyle w:val="75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 вносить изменения в Оферту, в связи с чем </w:t>
      </w:r>
      <w:r>
        <w:rPr>
          <w:sz w:val="22"/>
          <w:szCs w:val="22"/>
        </w:rPr>
        <w:t xml:space="preserve">Заказчики</w:t>
      </w:r>
      <w:r>
        <w:rPr>
          <w:sz w:val="22"/>
          <w:szCs w:val="22"/>
        </w:rPr>
        <w:t xml:space="preserve"> обязуются самостоятельно контролировать наличие изменений в них. Уведомление об изменении Оферты ГАУ «МФЦ ИО» обязано разместить на официальном сайте (</w:t>
      </w:r>
      <w:r>
        <w:rPr>
          <w:sz w:val="22"/>
          <w:szCs w:val="22"/>
        </w:rPr>
        <w:t xml:space="preserve">http://mfc38.ru</w:t>
      </w:r>
      <w:r>
        <w:rPr>
          <w:sz w:val="22"/>
          <w:szCs w:val="22"/>
        </w:rPr>
        <w:t xml:space="preserve">) в виде информационного сообщения не позднее, чем за 2 (два) рабочих дня до даты вс</w:t>
      </w:r>
      <w:r>
        <w:rPr>
          <w:sz w:val="22"/>
          <w:szCs w:val="22"/>
        </w:rPr>
        <w:t xml:space="preserve">тупления таких изменений в силу;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отказать в заключении договора по причине отсутствия места</w:t>
      </w:r>
      <w:r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отделах Учреждения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размещения рекламных материалов.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 Реквизиты ГАУ «МФЦ ИО»:</w:t>
      </w:r>
      <w:r>
        <w:rPr>
          <w:sz w:val="22"/>
          <w:szCs w:val="22"/>
        </w:rPr>
      </w:r>
    </w:p>
    <w:p>
      <w:pPr>
        <w:pStyle w:val="7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Местонахождение: Российская Федерация, Иркутская область, г. Иркутск, ул. Мухиной, 2а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Почтовый адрес: 664056, Российская Федерация, Иркутская область, г. Иркутск, ул. Мухиной, 2а.</w:t>
      </w:r>
      <w:r>
        <w:rPr>
          <w:sz w:val="22"/>
          <w:szCs w:val="22"/>
        </w:rPr>
      </w:r>
    </w:p>
    <w:p>
      <w:pPr>
        <w:pStyle w:val="7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Приемная, телефон: 8 (3952) </w:t>
      </w:r>
      <w:r>
        <w:rPr>
          <w:sz w:val="22"/>
          <w:szCs w:val="22"/>
        </w:rPr>
        <w:t xml:space="preserve">260</w:t>
      </w:r>
      <w:r>
        <w:rPr>
          <w:sz w:val="22"/>
          <w:szCs w:val="22"/>
        </w:rPr>
        <w:t xml:space="preserve"> 988, факс: 8 (3952) 431 395</w:t>
      </w:r>
      <w:r>
        <w:rPr>
          <w:sz w:val="22"/>
          <w:szCs w:val="22"/>
        </w:rPr>
      </w:r>
    </w:p>
    <w:p>
      <w:pPr>
        <w:pStyle w:val="7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3812140367 КПП 381201001</w:t>
      </w:r>
      <w:r>
        <w:rPr>
          <w:sz w:val="22"/>
          <w:szCs w:val="22"/>
        </w:rPr>
      </w:r>
    </w:p>
    <w:p>
      <w:pPr>
        <w:pStyle w:val="7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ОГРН 1123850015442</w:t>
      </w:r>
      <w:r>
        <w:rPr>
          <w:sz w:val="22"/>
          <w:szCs w:val="22"/>
        </w:rPr>
      </w:r>
    </w:p>
    <w:p>
      <w:pPr>
        <w:pStyle w:val="75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23"/>
        <w:rPr>
          <w:color w:val="0070c0"/>
        </w:rPr>
      </w:pPr>
      <w:r>
        <w:rPr>
          <w:color w:val="0070c0"/>
        </w:rPr>
      </w:r>
      <w:r>
        <w:rPr>
          <w:color w:val="0070c0"/>
        </w:rPr>
      </w:r>
    </w:p>
    <w:p>
      <w:pPr>
        <w:pStyle w:val="823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823"/>
      </w:pPr>
      <w:r/>
      <w:r/>
    </w:p>
    <w:p>
      <w:pPr>
        <w:pStyle w:val="823"/>
      </w:pPr>
      <w:r/>
      <w:r/>
    </w:p>
    <w:p>
      <w:pPr>
        <w:pStyle w:val="823"/>
      </w:pPr>
      <w:r/>
      <w:r/>
    </w:p>
    <w:p>
      <w:pPr>
        <w:pStyle w:val="823"/>
      </w:pPr>
      <w:r/>
      <w:r/>
    </w:p>
    <w:p>
      <w:pPr>
        <w:pStyle w:val="823"/>
      </w:pPr>
      <w:r/>
      <w:r/>
    </w:p>
    <w:p>
      <w:pPr>
        <w:pStyle w:val="823"/>
      </w:pPr>
      <w:r/>
      <w:r/>
    </w:p>
    <w:p>
      <w:pPr>
        <w:pStyle w:val="823"/>
      </w:pPr>
      <w:r/>
      <w:r/>
    </w:p>
    <w:p>
      <w:pPr>
        <w:pStyle w:val="823"/>
      </w:pPr>
      <w:r/>
      <w:r/>
    </w:p>
    <w:p>
      <w:pPr>
        <w:pStyle w:val="823"/>
      </w:pPr>
      <w:r/>
      <w:r/>
    </w:p>
    <w:p>
      <w:pPr>
        <w:pStyle w:val="823"/>
      </w:pPr>
      <w:r/>
      <w:r/>
    </w:p>
    <w:p>
      <w:pPr>
        <w:pStyle w:val="823"/>
      </w:pPr>
      <w:r/>
      <w:r/>
    </w:p>
    <w:p>
      <w:pPr>
        <w:pStyle w:val="823"/>
      </w:pPr>
      <w:r/>
      <w:r/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 1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right"/>
        <w:tabs>
          <w:tab w:val="left" w:pos="340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«Публичной оферте о заключении договора </w:t>
      </w:r>
      <w:r>
        <w:rPr>
          <w:b/>
          <w:sz w:val="22"/>
          <w:szCs w:val="22"/>
        </w:rPr>
      </w:r>
    </w:p>
    <w:p>
      <w:pPr>
        <w:pStyle w:val="75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возмездного оказания </w:t>
      </w:r>
      <w:r>
        <w:rPr>
          <w:b/>
          <w:sz w:val="22"/>
          <w:szCs w:val="22"/>
        </w:rPr>
        <w:t xml:space="preserve">услуг на</w:t>
      </w:r>
      <w:r>
        <w:rPr>
          <w:b/>
          <w:sz w:val="22"/>
          <w:szCs w:val="22"/>
        </w:rPr>
        <w:t xml:space="preserve"> </w:t>
        <w:br w:type="textWrapping" w:clear="all"/>
        <w:t xml:space="preserve">комплексное</w:t>
      </w:r>
      <w:r>
        <w:rPr>
          <w:b/>
          <w:sz w:val="22"/>
          <w:szCs w:val="22"/>
        </w:rPr>
        <w:t xml:space="preserve"> размещение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рекламных </w:t>
      </w:r>
      <w:r>
        <w:rPr>
          <w:b/>
          <w:sz w:val="22"/>
          <w:szCs w:val="22"/>
        </w:rPr>
        <w:br w:type="textWrapping" w:clear="all"/>
      </w:r>
      <w:r>
        <w:rPr>
          <w:b/>
          <w:sz w:val="22"/>
          <w:szCs w:val="22"/>
        </w:rPr>
        <w:t xml:space="preserve">материалов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отделах </w:t>
      </w:r>
      <w:r>
        <w:rPr>
          <w:b/>
          <w:sz w:val="22"/>
          <w:szCs w:val="22"/>
        </w:rPr>
        <w:t xml:space="preserve">ГАУ «МФЦ ИО»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23"/>
      </w:pPr>
      <w:r/>
      <w:r/>
    </w:p>
    <w:p>
      <w:pPr>
        <w:pStyle w:val="758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ДОГОВОР </w:t>
      </w:r>
      <w:r>
        <w:rPr>
          <w:b/>
          <w:bCs/>
          <w:color w:val="000000"/>
          <w:sz w:val="22"/>
          <w:szCs w:val="22"/>
        </w:rPr>
        <w:t xml:space="preserve">ВОЗМЕЗДНОГО ОКАЗАНИЯ УСЛУГ НА</w:t>
      </w:r>
      <w:r>
        <w:rPr>
          <w:b/>
          <w:bCs/>
          <w:color w:val="000000"/>
          <w:sz w:val="22"/>
          <w:szCs w:val="22"/>
        </w:rPr>
        <w:t xml:space="preserve"> КОМПЛЕКСНОЕ</w:t>
      </w:r>
      <w:r>
        <w:rPr>
          <w:b/>
          <w:bCs/>
          <w:color w:val="000000"/>
          <w:sz w:val="22"/>
          <w:szCs w:val="22"/>
        </w:rPr>
        <w:t xml:space="preserve"> РАЗМЕЩЕНИЕ РЕКЛАМНЫХ МАТЕРИАЛОВ В ОТДЕЛАХ ГАУ «МФЦ ИО»</w:t>
      </w:r>
      <w:r>
        <w:rPr>
          <w:b/>
          <w:bCs/>
          <w:color w:val="000000"/>
          <w:sz w:val="22"/>
          <w:szCs w:val="22"/>
        </w:rPr>
        <w:t xml:space="preserve"> № ____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4"/>
        <w:gridCol w:w="543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5" w:type="pct"/>
            <w:vAlign w:val="top"/>
            <w:textDirection w:val="lrTb"/>
            <w:noWrap w:val="false"/>
          </w:tcPr>
          <w:p>
            <w:pPr>
              <w:pStyle w:val="831"/>
              <w:jc w:val="left"/>
              <w:keepNext/>
              <w:spacing w:before="0" w:after="0" w:line="240" w:lineRule="auto"/>
            </w:pPr>
            <w:r/>
            <w:bookmarkStart w:id="0" w:name="OLE_LINK3"/>
            <w:r/>
            <w:bookmarkStart w:id="1" w:name="OLE_LINK4"/>
            <w:r/>
            <w:bookmarkStart w:id="2" w:name="OLE_LINK5"/>
            <w:r>
              <w:t xml:space="preserve">г. Иркутск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25" w:type="pct"/>
            <w:vAlign w:val="top"/>
            <w:textDirection w:val="lrTb"/>
            <w:noWrap w:val="false"/>
          </w:tcPr>
          <w:p>
            <w:pPr>
              <w:pStyle w:val="831"/>
              <w:jc w:val="right"/>
              <w:keepNext/>
              <w:spacing w:before="0" w:after="0" w:line="240" w:lineRule="auto"/>
            </w:pPr>
            <w:r>
              <w:t xml:space="preserve">«___» ___________ 202</w:t>
            </w:r>
            <w:r>
              <w:rPr>
                <w:lang w:val="en-US"/>
              </w:rPr>
              <w:t xml:space="preserve">5</w:t>
            </w:r>
            <w:r>
              <w:t xml:space="preserve"> г.</w:t>
            </w:r>
            <w:r/>
          </w:p>
          <w:p>
            <w:pPr>
              <w:pStyle w:val="831"/>
              <w:jc w:val="right"/>
              <w:keepNext/>
              <w:spacing w:before="0" w:after="0" w:line="240" w:lineRule="auto"/>
            </w:pPr>
            <w:r/>
            <w:r/>
          </w:p>
        </w:tc>
      </w:tr>
    </w:tbl>
    <w:p>
      <w:pPr>
        <w:pStyle w:val="758"/>
        <w:ind w:firstLine="720"/>
        <w:jc w:val="both"/>
        <w:widowControl w:val="off"/>
        <w:rPr>
          <w:sz w:val="22"/>
          <w:szCs w:val="22"/>
        </w:rPr>
      </w:pPr>
      <w:r/>
      <w:bookmarkEnd w:id="0"/>
      <w:r/>
      <w:bookmarkEnd w:id="1"/>
      <w:r/>
      <w:bookmarkEnd w:id="2"/>
      <w:r/>
      <w:bookmarkStart w:id="3" w:name="OLE_LINK1"/>
      <w:r/>
      <w:bookmarkStart w:id="4" w:name="OLE_LINK2"/>
      <w:r>
        <w:rPr>
          <w:sz w:val="22"/>
          <w:szCs w:val="22"/>
        </w:rPr>
        <w:t xml:space="preserve">Государственное автономное учреждение «Иркутский областной многофункциональный центр предоставления государственных и муниципальных услуг» (ГАУ «МФЦ ИО»), именуемое в дальнейшем «Исполнитель», в лице</w:t>
      </w:r>
      <w:r>
        <w:rPr>
          <w:sz w:val="22"/>
          <w:szCs w:val="22"/>
        </w:rPr>
        <w:t xml:space="preserve"> заместителя</w:t>
      </w:r>
      <w:r>
        <w:rPr>
          <w:sz w:val="22"/>
          <w:szCs w:val="22"/>
        </w:rPr>
        <w:t xml:space="preserve"> директора </w:t>
      </w:r>
      <w:r>
        <w:rPr>
          <w:sz w:val="22"/>
          <w:szCs w:val="22"/>
        </w:rPr>
        <w:t xml:space="preserve">Зубовича Евгения Михайловича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действу</w:t>
      </w:r>
      <w:r>
        <w:rPr>
          <w:sz w:val="22"/>
          <w:szCs w:val="22"/>
        </w:rPr>
        <w:t xml:space="preserve">ющего на основании </w:t>
      </w:r>
      <w:r>
        <w:rPr>
          <w:sz w:val="22"/>
          <w:szCs w:val="22"/>
        </w:rPr>
        <w:t xml:space="preserve">Доверенности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135/2024 от 26.11.2024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</w:t>
      </w:r>
      <w:r>
        <w:rPr>
          <w:sz w:val="22"/>
          <w:szCs w:val="22"/>
        </w:rPr>
        <w:t xml:space="preserve">, с одной стороны, и ____________________________, именуемое в дальнейшем «Заказчик», в лице</w:t>
      </w:r>
      <w:r>
        <w:rPr>
          <w:sz w:val="22"/>
          <w:szCs w:val="22"/>
        </w:rPr>
        <w:t xml:space="preserve"> __</w:t>
      </w:r>
      <w:r>
        <w:rPr>
          <w:sz w:val="22"/>
          <w:szCs w:val="22"/>
        </w:rPr>
        <w:t xml:space="preserve">________________________________, действующего на основании ____________________</w:t>
      </w:r>
      <w:r>
        <w:rPr>
          <w:sz w:val="22"/>
          <w:szCs w:val="22"/>
        </w:rPr>
        <w:t xml:space="preserve">_, с другой стороны, совместно или по отдельности именуемые соответственно Стороны или Сторона, действуя в целях повышения доступности государственных услуг населению и повышения качества обслуживания заявителей, заключили настоящий Договор о нижеследующем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</w:r>
    </w:p>
    <w:p>
      <w:pPr>
        <w:pStyle w:val="758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29"/>
        <w:numPr>
          <w:ilvl w:val="0"/>
          <w:numId w:val="33"/>
        </w:numPr>
        <w:contextualSpacing/>
        <w:ind w:right="-2"/>
        <w:jc w:val="center"/>
        <w:rPr>
          <w:rFonts w:ascii="Times New Roman" w:hAnsi="Times New Roman" w:eastAsia="Times New Roman"/>
          <w:b/>
          <w:lang w:eastAsia="ar-SA"/>
        </w:rPr>
      </w:pPr>
      <w:r/>
      <w:bookmarkEnd w:id="3"/>
      <w:r/>
      <w:bookmarkEnd w:id="4"/>
      <w:r/>
      <w:bookmarkStart w:id="5" w:name="_ref_30338643"/>
      <w:r>
        <w:rPr>
          <w:rFonts w:ascii="Times New Roman" w:hAnsi="Times New Roman" w:eastAsia="Times New Roman"/>
          <w:b/>
          <w:lang w:eastAsia="ar-SA"/>
        </w:rPr>
        <w:t xml:space="preserve">Предмет договора</w:t>
      </w:r>
      <w:bookmarkEnd w:id="5"/>
      <w:r>
        <w:rPr>
          <w:rFonts w:ascii="Times New Roman" w:hAnsi="Times New Roman" w:eastAsia="Times New Roman"/>
          <w:b/>
          <w:lang w:eastAsia="ar-SA"/>
        </w:rPr>
      </w:r>
      <w:r>
        <w:rPr>
          <w:rFonts w:ascii="Times New Roman" w:hAnsi="Times New Roman" w:eastAsia="Times New Roman"/>
          <w:b/>
          <w:lang w:eastAsia="ar-SA"/>
        </w:rPr>
      </w:r>
    </w:p>
    <w:p>
      <w:pPr>
        <w:pStyle w:val="829"/>
        <w:numPr>
          <w:ilvl w:val="1"/>
          <w:numId w:val="38"/>
        </w:numPr>
        <w:contextualSpacing/>
        <w:ind w:left="0" w:right="-2" w:firstLine="0"/>
        <w:jc w:val="both"/>
        <w:tabs>
          <w:tab w:val="left" w:pos="567" w:leader="none"/>
        </w:tabs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lang w:eastAsia="ar-SA"/>
        </w:rPr>
        <w:t xml:space="preserve">Исполнитель</w:t>
      </w:r>
      <w:r>
        <w:rPr>
          <w:rFonts w:ascii="Times New Roman" w:hAnsi="Times New Roman" w:eastAsia="Times New Roman"/>
          <w:lang w:eastAsia="ar-SA"/>
        </w:rPr>
        <w:t xml:space="preserve"> обязуется </w:t>
      </w:r>
      <w:r>
        <w:rPr>
          <w:rFonts w:ascii="Times New Roman" w:hAnsi="Times New Roman" w:eastAsia="Times New Roman"/>
          <w:lang w:eastAsia="ar-SA"/>
        </w:rPr>
        <w:t xml:space="preserve">оказать услугу по</w:t>
      </w:r>
      <w:r>
        <w:rPr>
          <w:rFonts w:ascii="Times New Roman" w:hAnsi="Times New Roman" w:eastAsia="Times New Roman"/>
          <w:lang w:eastAsia="ar-SA"/>
        </w:rPr>
        <w:t xml:space="preserve"> комплексному</w:t>
      </w:r>
      <w:r>
        <w:rPr>
          <w:rFonts w:ascii="Times New Roman" w:hAnsi="Times New Roman" w:eastAsia="Times New Roman"/>
          <w:lang w:eastAsia="ar-SA"/>
        </w:rPr>
        <w:t xml:space="preserve"> размещению </w:t>
      </w:r>
      <w:r>
        <w:rPr>
          <w:rFonts w:ascii="Times New Roman" w:hAnsi="Times New Roman" w:eastAsia="Times New Roman"/>
          <w:lang w:eastAsia="ar-SA"/>
        </w:rPr>
        <w:t xml:space="preserve">рекламны</w:t>
      </w:r>
      <w:r>
        <w:rPr>
          <w:rFonts w:ascii="Times New Roman" w:hAnsi="Times New Roman" w:eastAsia="Times New Roman"/>
          <w:lang w:eastAsia="ar-SA"/>
        </w:rPr>
        <w:t xml:space="preserve">х</w:t>
      </w:r>
      <w:r>
        <w:rPr>
          <w:rFonts w:ascii="Times New Roman" w:hAnsi="Times New Roman" w:eastAsia="Times New Roman"/>
          <w:lang w:eastAsia="ar-SA"/>
        </w:rPr>
        <w:t xml:space="preserve"> материал</w:t>
      </w:r>
      <w:r>
        <w:rPr>
          <w:rFonts w:ascii="Times New Roman" w:hAnsi="Times New Roman" w:eastAsia="Times New Roman"/>
          <w:lang w:eastAsia="ar-SA"/>
        </w:rPr>
        <w:t xml:space="preserve">ов</w:t>
      </w:r>
      <w:r>
        <w:rPr>
          <w:rFonts w:ascii="Times New Roman" w:hAnsi="Times New Roman" w:eastAsia="Times New Roman"/>
          <w:lang w:eastAsia="ar-SA"/>
        </w:rPr>
        <w:t xml:space="preserve"> (далее-услуга)</w:t>
      </w:r>
      <w:r>
        <w:rPr>
          <w:rFonts w:ascii="Times New Roman" w:hAnsi="Times New Roman" w:eastAsia="Times New Roman"/>
          <w:lang w:eastAsia="ar-SA"/>
        </w:rPr>
        <w:t xml:space="preserve"> </w:t>
      </w:r>
      <w:r>
        <w:rPr>
          <w:rFonts w:ascii="Times New Roman" w:hAnsi="Times New Roman" w:eastAsia="Times New Roman"/>
          <w:lang w:eastAsia="ar-SA"/>
        </w:rPr>
        <w:t xml:space="preserve">в О</w:t>
      </w:r>
      <w:r>
        <w:rPr>
          <w:rFonts w:ascii="Times New Roman" w:hAnsi="Times New Roman" w:eastAsia="Times New Roman"/>
          <w:lang w:eastAsia="ar-SA"/>
        </w:rPr>
        <w:t xml:space="preserve">тделах</w:t>
      </w:r>
      <w:r>
        <w:rPr>
          <w:rFonts w:ascii="Times New Roman" w:hAnsi="Times New Roman" w:eastAsia="Times New Roman"/>
          <w:lang w:eastAsia="ar-SA"/>
        </w:rPr>
        <w:t xml:space="preserve"> по обслуживанию заявителей</w:t>
      </w:r>
      <w:r>
        <w:rPr>
          <w:rFonts w:ascii="Times New Roman" w:hAnsi="Times New Roman" w:eastAsia="Times New Roman"/>
          <w:lang w:eastAsia="ar-SA"/>
        </w:rPr>
        <w:t xml:space="preserve"> </w:t>
      </w:r>
      <w:r>
        <w:rPr>
          <w:rFonts w:ascii="Times New Roman" w:hAnsi="Times New Roman" w:eastAsia="Times New Roman"/>
          <w:lang w:eastAsia="ar-SA"/>
        </w:rPr>
        <w:t xml:space="preserve">ГАУ «МФЦ ИО»</w:t>
      </w:r>
      <w:r>
        <w:rPr>
          <w:rFonts w:ascii="Times New Roman" w:hAnsi="Times New Roman" w:eastAsia="Times New Roman"/>
          <w:lang w:eastAsia="ar-SA"/>
        </w:rPr>
        <w:t xml:space="preserve"> (далее – Отдел (-ы))</w:t>
      </w:r>
      <w:r>
        <w:rPr>
          <w:rFonts w:ascii="Times New Roman" w:hAnsi="Times New Roman" w:eastAsia="Times New Roman"/>
          <w:lang w:eastAsia="ar-SA"/>
        </w:rPr>
        <w:t xml:space="preserve"> </w:t>
      </w:r>
      <w:r>
        <w:rPr>
          <w:rFonts w:ascii="Times New Roman" w:hAnsi="Times New Roman" w:eastAsia="Times New Roman"/>
          <w:lang w:eastAsia="ar-SA"/>
        </w:rPr>
        <w:t xml:space="preserve">по адрес</w:t>
      </w:r>
      <w:r>
        <w:rPr>
          <w:rFonts w:ascii="Times New Roman" w:hAnsi="Times New Roman" w:eastAsia="Times New Roman"/>
          <w:lang w:eastAsia="ar-SA"/>
        </w:rPr>
        <w:t xml:space="preserve">ам,</w:t>
      </w:r>
      <w:r>
        <w:rPr>
          <w:rFonts w:ascii="Times New Roman" w:hAnsi="Times New Roman" w:eastAsia="Times New Roman"/>
          <w:lang w:eastAsia="ar-SA"/>
        </w:rPr>
        <w:t xml:space="preserve"> </w:t>
      </w:r>
      <w:r>
        <w:rPr>
          <w:rFonts w:ascii="Times New Roman" w:hAnsi="Times New Roman" w:eastAsia="Times New Roman"/>
          <w:lang w:eastAsia="ar-SA"/>
        </w:rPr>
        <w:t xml:space="preserve">указанным</w:t>
      </w:r>
      <w:bookmarkStart w:id="6" w:name="_ref_30338645"/>
      <w:r>
        <w:rPr>
          <w:rFonts w:ascii="Times New Roman" w:hAnsi="Times New Roman" w:eastAsia="Times New Roman"/>
          <w:lang w:eastAsia="ar-SA"/>
        </w:rPr>
        <w:t xml:space="preserve"> в </w:t>
      </w:r>
      <w:r>
        <w:rPr>
          <w:rFonts w:ascii="Times New Roman" w:hAnsi="Times New Roman" w:eastAsia="Times New Roman"/>
          <w:lang w:eastAsia="ar-SA"/>
        </w:rPr>
        <w:t xml:space="preserve">таблице 3.1.</w:t>
      </w:r>
      <w:r>
        <w:rPr>
          <w:rFonts w:ascii="Times New Roman" w:hAnsi="Times New Roman" w:eastAsia="Times New Roman"/>
          <w:lang w:eastAsia="ar-SA"/>
        </w:rPr>
        <w:t xml:space="preserve">, а Заказчик обязуется принять и оплатить оказанные услуги в установленном порядке. </w:t>
      </w:r>
      <w:r>
        <w:rPr>
          <w:rFonts w:ascii="Times New Roman" w:hAnsi="Times New Roman" w:eastAsia="Times New Roman"/>
          <w:lang w:eastAsia="ar-SA"/>
        </w:rPr>
      </w:r>
    </w:p>
    <w:p>
      <w:pPr>
        <w:pStyle w:val="829"/>
        <w:numPr>
          <w:ilvl w:val="1"/>
          <w:numId w:val="38"/>
        </w:numPr>
        <w:contextualSpacing/>
        <w:ind w:left="0" w:right="-2" w:firstLine="0"/>
        <w:jc w:val="both"/>
        <w:tabs>
          <w:tab w:val="left" w:pos="567" w:leader="none"/>
        </w:tabs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lang w:eastAsia="ar-SA"/>
        </w:rPr>
        <w:t xml:space="preserve">Комплексное размещение рекламных материалов (далее-услуга) в Отделах по обслуживанию заявителей ГАУ «МФЦ ИО» включает в себя: </w:t>
      </w:r>
      <w:r>
        <w:rPr>
          <w:rFonts w:ascii="Times New Roman" w:hAnsi="Times New Roman" w:eastAsia="Times New Roman"/>
          <w:lang w:eastAsia="ar-SA"/>
        </w:rPr>
      </w:r>
    </w:p>
    <w:p>
      <w:pPr>
        <w:pStyle w:val="829"/>
        <w:contextualSpacing/>
        <w:ind w:left="0" w:right="-2"/>
        <w:jc w:val="both"/>
        <w:tabs>
          <w:tab w:val="left" w:pos="567" w:leader="none"/>
        </w:tabs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lang w:eastAsia="ar-SA"/>
        </w:rPr>
        <w:t xml:space="preserve">- </w:t>
      </w:r>
      <w:r>
        <w:rPr>
          <w:rFonts w:ascii="Times New Roman" w:hAnsi="Times New Roman"/>
        </w:rPr>
        <w:t xml:space="preserve">Р</w:t>
      </w:r>
      <w:r>
        <w:rPr>
          <w:rFonts w:ascii="Times New Roman" w:hAnsi="Times New Roman"/>
        </w:rPr>
        <w:t xml:space="preserve">азмещение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рекламных материалов</w:t>
      </w:r>
      <w:r>
        <w:rPr>
          <w:rFonts w:ascii="Times New Roman" w:hAnsi="Times New Roman"/>
        </w:rPr>
        <w:t xml:space="preserve"> Заказчика на талонах электронной очереди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 w:eastAsia="Times New Roman"/>
          <w:lang w:eastAsia="ar-SA"/>
        </w:rPr>
      </w:r>
      <w:r>
        <w:rPr>
          <w:rFonts w:ascii="Times New Roman" w:hAnsi="Times New Roman" w:eastAsia="Times New Roman"/>
          <w:lang w:eastAsia="ar-SA"/>
        </w:rPr>
      </w:r>
    </w:p>
    <w:p>
      <w:pPr>
        <w:pStyle w:val="829"/>
        <w:contextualSpacing/>
        <w:ind w:left="0" w:right="-2"/>
        <w:jc w:val="both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</w:t>
      </w:r>
      <w:r>
        <w:rPr>
          <w:rFonts w:ascii="Times New Roman" w:hAnsi="Times New Roman"/>
        </w:rPr>
        <w:t xml:space="preserve">азмещение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рекламных материалов</w:t>
      </w:r>
      <w:r>
        <w:rPr>
          <w:rFonts w:ascii="Times New Roman" w:hAnsi="Times New Roman"/>
        </w:rPr>
        <w:t xml:space="preserve"> Заказчика в окнах приёма заявителей (на перегородках между столами)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29"/>
        <w:contextualSpacing/>
        <w:ind w:left="0" w:right="-2"/>
        <w:jc w:val="both"/>
        <w:tabs>
          <w:tab w:val="left" w:pos="567" w:leader="none"/>
        </w:tabs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Р</w:t>
      </w:r>
      <w:r>
        <w:rPr>
          <w:rFonts w:ascii="Times New Roman" w:hAnsi="Times New Roman"/>
        </w:rPr>
        <w:t xml:space="preserve">азмещение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рекламных материалов</w:t>
      </w:r>
      <w:r>
        <w:rPr>
          <w:rFonts w:ascii="Times New Roman" w:hAnsi="Times New Roman"/>
        </w:rPr>
        <w:t xml:space="preserve"> Заказчика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  <w:shd w:val="clear" w:color="auto" w:fill="ffffff"/>
        </w:rPr>
        <w:t xml:space="preserve"> светодиодных экранах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 w:eastAsia="Times New Roman"/>
          <w:lang w:eastAsia="ar-SA"/>
        </w:rPr>
      </w:r>
      <w:r>
        <w:rPr>
          <w:rFonts w:ascii="Times New Roman" w:hAnsi="Times New Roman" w:eastAsia="Times New Roman"/>
          <w:lang w:eastAsia="ar-SA"/>
        </w:rPr>
      </w:r>
    </w:p>
    <w:p>
      <w:pPr>
        <w:pStyle w:val="829"/>
        <w:numPr>
          <w:ilvl w:val="1"/>
          <w:numId w:val="38"/>
        </w:numPr>
        <w:contextualSpacing/>
        <w:ind w:left="0" w:right="-2" w:firstLine="0"/>
        <w:jc w:val="both"/>
        <w:tabs>
          <w:tab w:val="left" w:pos="426" w:leader="none"/>
        </w:tabs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lang w:eastAsia="ar-SA"/>
        </w:rPr>
        <w:t xml:space="preserve">О</w:t>
      </w:r>
      <w:r>
        <w:rPr>
          <w:rFonts w:ascii="Times New Roman" w:hAnsi="Times New Roman" w:eastAsia="Times New Roman"/>
          <w:lang w:eastAsia="ar-SA"/>
        </w:rPr>
        <w:t xml:space="preserve">бщая стоимость Услуг и условия размещения</w:t>
      </w:r>
      <w:r>
        <w:rPr>
          <w:rFonts w:ascii="Times New Roman" w:hAnsi="Times New Roman" w:eastAsia="Times New Roman"/>
          <w:lang w:eastAsia="ar-SA"/>
        </w:rPr>
        <w:t xml:space="preserve">, даты передачи </w:t>
      </w:r>
      <w:r>
        <w:rPr>
          <w:rFonts w:ascii="Times New Roman" w:hAnsi="Times New Roman" w:eastAsia="Times New Roman"/>
          <w:lang w:eastAsia="ar-SA"/>
        </w:rPr>
        <w:t xml:space="preserve">рекламных материалов </w:t>
      </w:r>
      <w:r>
        <w:rPr>
          <w:rFonts w:ascii="Times New Roman" w:hAnsi="Times New Roman" w:eastAsia="Times New Roman"/>
          <w:lang w:eastAsia="ar-SA"/>
        </w:rPr>
        <w:t xml:space="preserve">определяются </w:t>
      </w:r>
      <w:r>
        <w:rPr>
          <w:rFonts w:ascii="Times New Roman" w:hAnsi="Times New Roman" w:eastAsia="Times New Roman"/>
          <w:lang w:eastAsia="ar-SA"/>
        </w:rPr>
        <w:t xml:space="preserve">Заказчиком</w:t>
      </w:r>
      <w:r>
        <w:rPr>
          <w:rFonts w:ascii="Times New Roman" w:hAnsi="Times New Roman" w:eastAsia="Times New Roman"/>
          <w:lang w:eastAsia="ar-SA"/>
        </w:rPr>
        <w:t xml:space="preserve"> и указываются в Акте приема передачи в соответствии с Приложением № 1 к Договору.</w:t>
      </w:r>
      <w:r>
        <w:rPr>
          <w:rFonts w:ascii="Times New Roman" w:hAnsi="Times New Roman" w:eastAsia="Times New Roman"/>
          <w:lang w:eastAsia="ar-SA"/>
        </w:rPr>
        <w:t xml:space="preserve"> </w:t>
      </w:r>
      <w:r>
        <w:rPr>
          <w:rFonts w:ascii="Times New Roman" w:hAnsi="Times New Roman" w:eastAsia="Times New Roman"/>
          <w:lang w:eastAsia="ar-SA"/>
        </w:rPr>
      </w:r>
      <w:r>
        <w:rPr>
          <w:rFonts w:ascii="Times New Roman" w:hAnsi="Times New Roman" w:eastAsia="Times New Roman"/>
          <w:lang w:eastAsia="ar-SA"/>
        </w:rPr>
      </w:r>
    </w:p>
    <w:p>
      <w:pPr>
        <w:pStyle w:val="829"/>
        <w:numPr>
          <w:ilvl w:val="1"/>
          <w:numId w:val="38"/>
        </w:numPr>
        <w:contextualSpacing/>
        <w:ind w:left="0" w:right="-2" w:firstLine="0"/>
        <w:jc w:val="both"/>
        <w:tabs>
          <w:tab w:val="left" w:pos="426" w:leader="none"/>
        </w:tabs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lang w:eastAsia="ar-SA"/>
        </w:rPr>
        <w:t xml:space="preserve">Срок размещения рекламных материалов </w:t>
      </w:r>
      <w:r>
        <w:rPr>
          <w:rFonts w:ascii="Times New Roman" w:hAnsi="Times New Roman" w:eastAsia="Times New Roman"/>
          <w:lang w:eastAsia="ar-SA"/>
        </w:rPr>
        <w:t xml:space="preserve">равен</w:t>
      </w:r>
      <w:r>
        <w:rPr>
          <w:rFonts w:ascii="Times New Roman" w:hAnsi="Times New Roman" w:eastAsia="Times New Roman"/>
          <w:lang w:eastAsia="ar-SA"/>
        </w:rPr>
        <w:t xml:space="preserve"> календарному месяцу.</w:t>
      </w:r>
      <w:r>
        <w:rPr>
          <w:rFonts w:ascii="Times New Roman" w:hAnsi="Times New Roman" w:eastAsia="Times New Roman"/>
          <w:lang w:eastAsia="ar-SA"/>
        </w:rPr>
      </w:r>
      <w:r>
        <w:rPr>
          <w:rFonts w:ascii="Times New Roman" w:hAnsi="Times New Roman" w:eastAsia="Times New Roman"/>
          <w:lang w:eastAsia="ar-SA"/>
        </w:rPr>
      </w:r>
    </w:p>
    <w:p>
      <w:pPr>
        <w:pStyle w:val="829"/>
        <w:contextualSpacing/>
        <w:ind w:left="0" w:right="-2"/>
        <w:jc w:val="both"/>
        <w:tabs>
          <w:tab w:val="left" w:pos="426" w:leader="none"/>
        </w:tabs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lang w:eastAsia="ar-SA"/>
        </w:rPr>
      </w:r>
      <w:r>
        <w:rPr>
          <w:rFonts w:ascii="Times New Roman" w:hAnsi="Times New Roman" w:eastAsia="Times New Roman"/>
          <w:lang w:eastAsia="ar-SA"/>
        </w:rPr>
      </w:r>
    </w:p>
    <w:p>
      <w:pPr>
        <w:pStyle w:val="829"/>
        <w:numPr>
          <w:ilvl w:val="0"/>
          <w:numId w:val="33"/>
        </w:numPr>
        <w:contextualSpacing/>
        <w:ind w:right="-2"/>
        <w:jc w:val="center"/>
        <w:rPr>
          <w:rFonts w:ascii="Times New Roman" w:hAnsi="Times New Roman" w:eastAsia="Times New Roman"/>
          <w:b/>
          <w:lang w:eastAsia="ar-SA"/>
        </w:rPr>
      </w:pPr>
      <w:r>
        <w:rPr>
          <w:rFonts w:ascii="Times New Roman" w:hAnsi="Times New Roman" w:eastAsia="Times New Roman"/>
          <w:b/>
          <w:lang w:eastAsia="ar-SA"/>
        </w:rPr>
        <w:t xml:space="preserve">Права и обязанности</w:t>
      </w:r>
      <w:r>
        <w:rPr>
          <w:rFonts w:ascii="Times New Roman" w:hAnsi="Times New Roman" w:eastAsia="Times New Roman"/>
          <w:b/>
          <w:lang w:eastAsia="ar-SA"/>
        </w:rPr>
        <w:t xml:space="preserve"> сторон</w:t>
      </w:r>
      <w:r>
        <w:rPr>
          <w:rFonts w:ascii="Times New Roman" w:hAnsi="Times New Roman" w:eastAsia="Times New Roman"/>
          <w:b/>
          <w:lang w:eastAsia="ar-SA"/>
        </w:rPr>
      </w:r>
    </w:p>
    <w:p>
      <w:pPr>
        <w:pStyle w:val="829"/>
        <w:numPr>
          <w:ilvl w:val="1"/>
          <w:numId w:val="39"/>
        </w:numPr>
        <w:contextualSpacing/>
        <w:ind w:left="0" w:right="-2" w:firstLine="0"/>
        <w:tabs>
          <w:tab w:val="left" w:pos="426" w:leader="none"/>
        </w:tabs>
        <w:rPr>
          <w:rFonts w:ascii="Times New Roman" w:hAnsi="Times New Roman" w:eastAsia="Times New Roman"/>
          <w:b/>
          <w:lang w:eastAsia="ar-SA"/>
        </w:rPr>
      </w:pPr>
      <w:r>
        <w:t xml:space="preserve"> </w:t>
      </w:r>
      <w:r>
        <w:rPr>
          <w:rFonts w:ascii="Times New Roman" w:hAnsi="Times New Roman"/>
        </w:rPr>
        <w:t xml:space="preserve">Исполнитель</w:t>
      </w:r>
      <w:r>
        <w:rPr>
          <w:rFonts w:ascii="Times New Roman" w:hAnsi="Times New Roman"/>
        </w:rPr>
        <w:t xml:space="preserve"> обязуется:</w:t>
      </w:r>
      <w:bookmarkEnd w:id="6"/>
      <w:r>
        <w:rPr>
          <w:rFonts w:ascii="Times New Roman" w:hAnsi="Times New Roman" w:eastAsia="Times New Roman"/>
          <w:b/>
          <w:lang w:eastAsia="ar-SA"/>
        </w:rPr>
      </w:r>
      <w:r>
        <w:rPr>
          <w:rFonts w:ascii="Times New Roman" w:hAnsi="Times New Roman" w:eastAsia="Times New Roman"/>
          <w:b/>
          <w:lang w:eastAsia="ar-SA"/>
        </w:rPr>
      </w:r>
    </w:p>
    <w:p>
      <w:pPr>
        <w:pStyle w:val="758"/>
        <w:numPr>
          <w:ilvl w:val="2"/>
          <w:numId w:val="39"/>
        </w:numPr>
        <w:ind w:left="0" w:firstLine="0"/>
        <w:jc w:val="both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Р</w:t>
      </w:r>
      <w:r>
        <w:rPr>
          <w:sz w:val="22"/>
          <w:szCs w:val="22"/>
        </w:rPr>
        <w:t xml:space="preserve">азместить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рекламные материалы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талонах электронной очереди в </w:t>
      </w:r>
      <w:r>
        <w:rPr>
          <w:sz w:val="22"/>
          <w:szCs w:val="22"/>
        </w:rPr>
        <w:t xml:space="preserve">Отделах,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выбранных </w:t>
      </w:r>
      <w:r>
        <w:rPr>
          <w:sz w:val="22"/>
          <w:szCs w:val="22"/>
        </w:rPr>
        <w:t xml:space="preserve">Заказчиком</w:t>
      </w:r>
      <w:r>
        <w:rPr>
          <w:sz w:val="22"/>
          <w:szCs w:val="22"/>
        </w:rPr>
        <w:t xml:space="preserve"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указанных в таблице 3.1.,</w:t>
      </w:r>
      <w:r>
        <w:rPr>
          <w:sz w:val="22"/>
          <w:szCs w:val="22"/>
        </w:rPr>
        <w:t xml:space="preserve"> согласно </w:t>
      </w:r>
      <w:r>
        <w:rPr>
          <w:sz w:val="22"/>
          <w:szCs w:val="22"/>
        </w:rPr>
        <w:t xml:space="preserve">схеме размещения информации,</w:t>
      </w:r>
      <w:r>
        <w:rPr>
          <w:sz w:val="22"/>
          <w:szCs w:val="22"/>
        </w:rPr>
        <w:t xml:space="preserve"> на талоне электронной очереди (Рисунок 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center"/>
        <w:rPr>
          <w:sz w:val="22"/>
          <w:szCs w:val="22"/>
        </w:rPr>
      </w:pPr>
      <w:r>
        <w:rPr>
          <w:sz w:val="22"/>
          <w:szCs w:val="2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5543" cy="2541207"/>
                <wp:effectExtent l="0" t="0" r="0" b="0"/>
                <wp:docPr id="2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15543" cy="2541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.09pt;height:200.1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numPr>
          <w:ilvl w:val="1"/>
          <w:numId w:val="0"/>
        </w:numPr>
        <w:jc w:val="center"/>
        <w:keepNext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Рис. </w:t>
      </w:r>
      <w:r>
        <w:rPr>
          <w:b w:val="0"/>
          <w:sz w:val="22"/>
          <w:szCs w:val="22"/>
        </w:rPr>
        <w:t xml:space="preserve">1</w:t>
      </w:r>
      <w:r>
        <w:rPr>
          <w:b w:val="0"/>
          <w:sz w:val="22"/>
          <w:szCs w:val="22"/>
        </w:rPr>
        <w:t xml:space="preserve"> Схема размещения информации на талоне электронной очереди.</w: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58"/>
        <w:numPr>
          <w:ilvl w:val="2"/>
          <w:numId w:val="39"/>
        </w:numPr>
        <w:ind w:left="0" w:firstLine="0"/>
        <w:jc w:val="both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Разместить рекламные материалы Заказчика в окнах приёма заявителей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(на перегородках между столами)</w:t>
      </w:r>
      <w:r>
        <w:rPr>
          <w:sz w:val="22"/>
          <w:szCs w:val="22"/>
        </w:rPr>
        <w:t xml:space="preserve"> в Отделах, выбранных Заказчиком,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указанных в таблице 3.1.,</w:t>
      </w:r>
      <w:r>
        <w:rPr>
          <w:sz w:val="22"/>
          <w:szCs w:val="22"/>
        </w:rPr>
        <w:t xml:space="preserve"> согласно схеме размещения рекламных материалов (Рисунок 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both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center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93638" cy="2490648"/>
                <wp:effectExtent l="0" t="0" r="0" b="0"/>
                <wp:docPr id="3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93638" cy="249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6.19pt;height:196.11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numPr>
          <w:ilvl w:val="1"/>
          <w:numId w:val="0"/>
        </w:numPr>
        <w:jc w:val="center"/>
        <w:keepNext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Рис. </w:t>
      </w:r>
      <w:r>
        <w:rPr>
          <w:b w:val="0"/>
          <w:sz w:val="22"/>
          <w:szCs w:val="22"/>
        </w:rPr>
        <w:t xml:space="preserve">2</w:t>
      </w:r>
      <w:r>
        <w:rPr>
          <w:b w:val="0"/>
          <w:sz w:val="22"/>
          <w:szCs w:val="22"/>
        </w:rPr>
        <w:t xml:space="preserve"> Схема размещения рекламных материалов</w: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58"/>
        <w:jc w:val="both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numPr>
          <w:ilvl w:val="2"/>
          <w:numId w:val="39"/>
        </w:numPr>
        <w:ind w:left="0" w:firstLine="0"/>
        <w:tabs>
          <w:tab w:val="left" w:pos="567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Разместить рекламные материалы Заказчика на</w:t>
      </w:r>
      <w:r>
        <w:rPr>
          <w:b w:val="0"/>
          <w:sz w:val="22"/>
          <w:szCs w:val="22"/>
          <w:shd w:val="clear" w:color="auto" w:fill="ffffff"/>
        </w:rPr>
        <w:t xml:space="preserve"> светодиодных экранах, установленных </w:t>
      </w:r>
      <w:r>
        <w:rPr>
          <w:b w:val="0"/>
          <w:sz w:val="22"/>
          <w:szCs w:val="22"/>
        </w:rPr>
        <w:t xml:space="preserve">в отделах, указанных в таблице 3.1.</w:t>
      </w:r>
      <w:r>
        <w:rPr>
          <w:rFonts w:eastAsia="Calibri"/>
          <w:b w:val="0"/>
          <w:sz w:val="22"/>
          <w:szCs w:val="22"/>
          <w:lang w:eastAsia="en-US"/>
        </w:rPr>
        <w:t xml:space="preserve"> </w:t>
      </w:r>
      <w:r>
        <w:rPr>
          <w:b w:val="0"/>
          <w:sz w:val="22"/>
          <w:szCs w:val="22"/>
        </w:rPr>
        <w:t xml:space="preserve">Периодичность выхода рекламных материалов на светодиодных экранах: не реже 1 раз в 6 минут в часы работы отдела. Время показа одного рекламного материала составляет не более 20 секунд;</w: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58"/>
        <w:numPr>
          <w:ilvl w:val="2"/>
          <w:numId w:val="39"/>
        </w:numPr>
        <w:contextualSpacing/>
        <w:ind w:left="0" w:firstLine="0"/>
        <w:jc w:val="both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Согласовать </w:t>
      </w:r>
      <w:r>
        <w:rPr>
          <w:sz w:val="22"/>
          <w:szCs w:val="22"/>
        </w:rPr>
        <w:t xml:space="preserve">срок размещения </w:t>
      </w:r>
      <w:r>
        <w:rPr>
          <w:sz w:val="22"/>
          <w:szCs w:val="22"/>
        </w:rPr>
        <w:t xml:space="preserve">рекламных материалов с Заказчиком</w:t>
      </w:r>
      <w:r>
        <w:rPr>
          <w:sz w:val="22"/>
          <w:szCs w:val="22"/>
        </w:rPr>
        <w:t xml:space="preserve"> и указ</w:t>
      </w:r>
      <w:r>
        <w:rPr>
          <w:sz w:val="22"/>
          <w:szCs w:val="22"/>
        </w:rPr>
        <w:t xml:space="preserve">ать период</w:t>
      </w:r>
      <w:r>
        <w:rPr>
          <w:sz w:val="22"/>
          <w:szCs w:val="22"/>
        </w:rPr>
        <w:t xml:space="preserve"> в Акте приема-передачи (Прило</w:t>
      </w:r>
      <w:r>
        <w:rPr>
          <w:sz w:val="22"/>
          <w:szCs w:val="22"/>
        </w:rPr>
        <w:t xml:space="preserve">жение №1 к настоящему Договору).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numPr>
          <w:ilvl w:val="2"/>
          <w:numId w:val="39"/>
        </w:numPr>
        <w:contextualSpacing/>
        <w:ind w:left="0" w:firstLine="0"/>
        <w:jc w:val="both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Требования к рекламным материалам изложены в </w:t>
      </w:r>
      <w:r>
        <w:rPr>
          <w:sz w:val="22"/>
          <w:szCs w:val="22"/>
        </w:rPr>
        <w:t xml:space="preserve">Приложении № 3</w:t>
      </w:r>
      <w:r>
        <w:rPr>
          <w:sz w:val="22"/>
          <w:szCs w:val="22"/>
        </w:rPr>
        <w:t xml:space="preserve"> к настоящему дог</w:t>
      </w:r>
      <w:r>
        <w:rPr>
          <w:sz w:val="22"/>
          <w:szCs w:val="22"/>
        </w:rPr>
        <w:t xml:space="preserve">овору. </w:t>
      </w:r>
      <w:r>
        <w:rPr>
          <w:sz w:val="22"/>
          <w:szCs w:val="22"/>
        </w:rPr>
        <w:t xml:space="preserve">Исполнитель принимает от Заказчика рекламные материалы по Акту приема-передачи, оформленному по форме, указанной в Приложении №1 к настоящему Договору. Исполнитель должен согласовать макет рекламных материалов Заказчика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numPr>
          <w:ilvl w:val="2"/>
          <w:numId w:val="39"/>
        </w:numPr>
        <w:contextualSpacing/>
        <w:ind w:left="0" w:firstLine="0"/>
        <w:jc w:val="both"/>
        <w:tabs>
          <w:tab w:val="left" w:pos="567" w:leader="none"/>
        </w:tabs>
        <w:rPr>
          <w:bCs/>
          <w:sz w:val="22"/>
          <w:szCs w:val="22"/>
        </w:rPr>
      </w:pPr>
      <w:r>
        <w:rPr>
          <w:sz w:val="22"/>
          <w:szCs w:val="22"/>
        </w:rPr>
        <w:t xml:space="preserve">Исполнитель ежемесячно направляет Заказчику акт оказанных услуг (Приложение № 2 к настоящему договору) </w:t>
      </w:r>
      <w:r>
        <w:rPr>
          <w:bCs/>
          <w:sz w:val="22"/>
          <w:szCs w:val="22"/>
        </w:rPr>
        <w:t xml:space="preserve">и счет фактуру или УПД не позднее 10 числа месяца, следующего за расчетным периодом. Заказчик обязан подписать акт об оказании услуг или УПД в течение 3 рабочих дней с момента его получения, или направить в адрес Исполнит</w:t>
      </w:r>
      <w:r>
        <w:rPr>
          <w:bCs/>
          <w:sz w:val="22"/>
          <w:szCs w:val="22"/>
        </w:rPr>
        <w:t xml:space="preserve">еля мотивированный отказ от подписания акта об оказании услуг или УПД. В случае не подписания акта об оказании услуг или УПД в установленный срок и не направления мотивированного отказа от его подписания, услуга считается принятой Заказчиком без замечаний.</w:t>
      </w:r>
      <w:r>
        <w:rPr>
          <w:bCs/>
          <w:sz w:val="22"/>
          <w:szCs w:val="22"/>
        </w:rPr>
      </w:r>
    </w:p>
    <w:p>
      <w:pPr>
        <w:pStyle w:val="829"/>
        <w:numPr>
          <w:ilvl w:val="1"/>
          <w:numId w:val="39"/>
        </w:numPr>
        <w:contextualSpacing/>
        <w:ind w:left="0" w:firstLine="0"/>
        <w:jc w:val="both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 имеет право:</w:t>
      </w:r>
      <w:r>
        <w:rPr>
          <w:rFonts w:ascii="Times New Roman" w:hAnsi="Times New Roman"/>
        </w:rPr>
      </w:r>
    </w:p>
    <w:p>
      <w:pPr>
        <w:pStyle w:val="829"/>
        <w:numPr>
          <w:ilvl w:val="2"/>
          <w:numId w:val="39"/>
        </w:numPr>
        <w:contextualSpacing/>
        <w:ind w:left="0" w:firstLine="0"/>
        <w:jc w:val="both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оплату оказываемой Заказчику услуги в размере и порядке, предусмотренном настоящим Договором.</w:t>
      </w:r>
      <w:r>
        <w:rPr>
          <w:rFonts w:ascii="Times New Roman" w:hAnsi="Times New Roman"/>
        </w:rPr>
      </w:r>
    </w:p>
    <w:p>
      <w:pPr>
        <w:pStyle w:val="829"/>
        <w:numPr>
          <w:ilvl w:val="1"/>
          <w:numId w:val="39"/>
        </w:numPr>
        <w:contextualSpacing/>
        <w:ind w:left="0" w:firstLine="0"/>
        <w:jc w:val="both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имеет право:</w:t>
      </w:r>
      <w:r>
        <w:rPr>
          <w:rFonts w:ascii="Times New Roman" w:hAnsi="Times New Roman"/>
        </w:rPr>
      </w:r>
    </w:p>
    <w:p>
      <w:pPr>
        <w:pStyle w:val="829"/>
        <w:numPr>
          <w:ilvl w:val="2"/>
          <w:numId w:val="39"/>
        </w:numPr>
        <w:contextualSpacing/>
        <w:ind w:left="0" w:firstLine="0"/>
        <w:jc w:val="both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Проверять ход и качество услуги, оказываемой Исполнителем, не вмешиваясь в его деятельность.</w:t>
      </w:r>
      <w:r>
        <w:rPr>
          <w:rFonts w:ascii="Times New Roman" w:hAnsi="Times New Roman"/>
        </w:rPr>
      </w:r>
    </w:p>
    <w:p>
      <w:pPr>
        <w:pStyle w:val="829"/>
        <w:numPr>
          <w:ilvl w:val="2"/>
          <w:numId w:val="39"/>
        </w:numPr>
        <w:contextualSpacing/>
        <w:ind w:left="0" w:firstLine="0"/>
        <w:jc w:val="both"/>
        <w:tabs>
          <w:tab w:val="left" w:pos="567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Требовать от Исполнителя предоставления информации, связанной с исполнением настоящего Договора.</w:t>
      </w:r>
      <w:r>
        <w:rPr>
          <w:rFonts w:ascii="Times New Roman" w:hAnsi="Times New Roman"/>
        </w:rPr>
      </w:r>
    </w:p>
    <w:p>
      <w:pPr>
        <w:pStyle w:val="829"/>
        <w:numPr>
          <w:ilvl w:val="1"/>
          <w:numId w:val="39"/>
        </w:numPr>
        <w:contextualSpacing/>
        <w:ind w:left="0" w:firstLine="0"/>
        <w:jc w:val="both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обязан:</w:t>
      </w:r>
      <w:r>
        <w:rPr>
          <w:rFonts w:ascii="Times New Roman" w:hAnsi="Times New Roman"/>
        </w:rPr>
      </w:r>
    </w:p>
    <w:p>
      <w:pPr>
        <w:pStyle w:val="760"/>
        <w:numPr>
          <w:ilvl w:val="2"/>
          <w:numId w:val="39"/>
        </w:numPr>
        <w:contextualSpacing/>
        <w:ind w:left="0" w:firstLine="0"/>
        <w:keepNext w:val="0"/>
        <w:tabs>
          <w:tab w:val="left" w:pos="567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Передать рекламные материалы Исполнителю по адресу: г. Иркутск, ул. Пискунова, 160, 4 этаж или направить по электронной почте на адрес </w:t>
      </w:r>
      <w:r>
        <w:rPr>
          <w:rStyle w:val="828"/>
          <w:b/>
          <w:color w:val="000000"/>
          <w:sz w:val="22"/>
          <w:szCs w:val="22"/>
        </w:rPr>
        <w:t xml:space="preserve">reklama@mfc38.ru</w:t>
      </w:r>
      <w:r>
        <w:rPr>
          <w:b w:val="0"/>
          <w:sz w:val="22"/>
          <w:szCs w:val="22"/>
        </w:rPr>
        <w:t xml:space="preserve"> с пометкой «</w:t>
      </w:r>
      <w:r>
        <w:rPr>
          <w:b w:val="0"/>
          <w:sz w:val="22"/>
          <w:szCs w:val="22"/>
        </w:rPr>
        <w:t xml:space="preserve">Реклама</w:t>
      </w:r>
      <w:r>
        <w:rPr>
          <w:b w:val="0"/>
          <w:sz w:val="22"/>
          <w:szCs w:val="22"/>
        </w:rPr>
        <w:t xml:space="preserve">».</w: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60"/>
        <w:numPr>
          <w:ilvl w:val="2"/>
          <w:numId w:val="39"/>
        </w:numPr>
        <w:contextualSpacing/>
        <w:ind w:left="0" w:firstLine="0"/>
        <w:keepNext w:val="0"/>
        <w:tabs>
          <w:tab w:val="left" w:pos="567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</w:t>
      </w:r>
      <w:r>
        <w:rPr>
          <w:b w:val="0"/>
          <w:sz w:val="22"/>
          <w:szCs w:val="22"/>
        </w:rPr>
        <w:t xml:space="preserve">ринять без промедления исполненное</w:t>
      </w:r>
      <w:r>
        <w:rPr>
          <w:b w:val="0"/>
          <w:sz w:val="22"/>
          <w:szCs w:val="22"/>
        </w:rPr>
        <w:t xml:space="preserve"> Исполнителем</w:t>
      </w:r>
      <w:r>
        <w:rPr>
          <w:b w:val="0"/>
          <w:sz w:val="22"/>
          <w:szCs w:val="22"/>
        </w:rPr>
        <w:t xml:space="preserve"> обязательство в соответствии с Договором</w:t>
      </w:r>
      <w:r>
        <w:rPr>
          <w:b w:val="0"/>
          <w:sz w:val="22"/>
          <w:szCs w:val="22"/>
        </w:rPr>
        <w:t xml:space="preserve">.</w: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58"/>
        <w:numPr>
          <w:ilvl w:val="2"/>
          <w:numId w:val="39"/>
        </w:numPr>
        <w:contextualSpacing/>
        <w:ind w:left="0" w:firstLine="0"/>
        <w:jc w:val="both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Оплатить </w:t>
      </w:r>
      <w:r>
        <w:rPr>
          <w:sz w:val="22"/>
          <w:szCs w:val="22"/>
        </w:rPr>
        <w:t xml:space="preserve">Исполнителю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услуги в размере и порядке, предусмотренном настоящим Договором.</w:t>
      </w:r>
      <w:r>
        <w:rPr>
          <w:sz w:val="22"/>
          <w:szCs w:val="22"/>
        </w:rPr>
      </w:r>
    </w:p>
    <w:p>
      <w:pPr>
        <w:pStyle w:val="829"/>
        <w:numPr>
          <w:ilvl w:val="1"/>
          <w:numId w:val="39"/>
        </w:numPr>
        <w:contextualSpacing/>
        <w:ind w:left="0" w:firstLine="0"/>
        <w:jc w:val="both"/>
        <w:tabs>
          <w:tab w:val="left" w:pos="42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Совместно стороны обязуются:</w:t>
      </w:r>
      <w:r>
        <w:rPr>
          <w:rFonts w:ascii="Times New Roman" w:hAnsi="Times New Roman"/>
        </w:rPr>
      </w:r>
    </w:p>
    <w:p>
      <w:pPr>
        <w:pStyle w:val="758"/>
        <w:numPr>
          <w:ilvl w:val="2"/>
          <w:numId w:val="39"/>
        </w:numPr>
        <w:contextualSpacing/>
        <w:ind w:left="0" w:firstLine="0"/>
        <w:jc w:val="both"/>
        <w:tabs>
          <w:tab w:val="left" w:pos="426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обязуется при размещении рекламных материалов соблюдать законодательство в сфере рекламы, в том числе Федеральный закон от 13.03.2006 №28-ФЗ «О рекламе».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несет полную индивидуальную ответственность за нарушения законодательства о рекламе.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numPr>
          <w:ilvl w:val="2"/>
          <w:numId w:val="39"/>
        </w:numPr>
        <w:contextualSpacing/>
        <w:ind w:left="0" w:firstLine="0"/>
        <w:jc w:val="both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Исполнитель</w:t>
      </w:r>
      <w:r>
        <w:rPr>
          <w:sz w:val="22"/>
          <w:szCs w:val="22"/>
        </w:rPr>
        <w:t xml:space="preserve"> вправе отказать в размещении рекламных материалов, если в нем содержится информация, противоречащая действующему законодательству или интересам </w:t>
      </w:r>
      <w:r>
        <w:rPr>
          <w:sz w:val="22"/>
          <w:szCs w:val="22"/>
        </w:rPr>
        <w:t xml:space="preserve">Исполнителя</w:t>
      </w:r>
      <w:r>
        <w:rPr>
          <w:sz w:val="22"/>
          <w:szCs w:val="22"/>
        </w:rPr>
        <w:t xml:space="preserve">, прямо ущемляющая интересы конкретных лиц, либо вводящая в заблуждение (обман) потребителя рекламных материалов, либо не соответствующая тематике, указанной в п.3 Публичной Оферты, либо рекламные материалы не соответствуют техническим требованиям </w:t>
      </w:r>
      <w:r>
        <w:rPr>
          <w:sz w:val="22"/>
          <w:szCs w:val="22"/>
        </w:rPr>
        <w:t xml:space="preserve">Исполнителя.</w:t>
      </w:r>
      <w:r>
        <w:rPr>
          <w:sz w:val="22"/>
          <w:szCs w:val="22"/>
        </w:rPr>
      </w:r>
    </w:p>
    <w:p>
      <w:pPr>
        <w:pStyle w:val="758"/>
        <w:numPr>
          <w:ilvl w:val="2"/>
          <w:numId w:val="39"/>
        </w:numPr>
        <w:contextualSpacing/>
        <w:ind w:left="0" w:firstLine="0"/>
        <w:jc w:val="both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Никакое из положений настоящего Договора не должно пониматься как ограничивающее Заказчика или Исполнителя в их деятельности или создающее для них препятствия в конкуренции или отношениях с заявителями. Никакое из положений настоящего До</w:t>
      </w:r>
      <w:r>
        <w:rPr>
          <w:sz w:val="22"/>
          <w:szCs w:val="22"/>
        </w:rPr>
        <w:t xml:space="preserve">говора не должно ограничивать или каким-либо образом влиять на способность Исполнителя заключать подобные договоры с другими Заказчиками. Никакое из положений Договора не должно трактоваться как навязывание услуг (условий) Заказчика заявителям Исполнителя.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numPr>
          <w:ilvl w:val="2"/>
          <w:numId w:val="39"/>
        </w:numPr>
        <w:contextualSpacing/>
        <w:ind w:left="0" w:firstLine="0"/>
        <w:jc w:val="both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Стороны соглашаются при наличии техни</w:t>
      </w:r>
      <w:r>
        <w:rPr>
          <w:sz w:val="22"/>
          <w:szCs w:val="22"/>
        </w:rPr>
        <w:t xml:space="preserve">ческой возможности обмениваться документами (Универсальный передаточный документ (далее – УПД), счета-фактуры, акты сверок взаиморасчетов и т.д.) в электронном виде по телекоммуникационным каналам связи посредством электронного документооборота, организова</w:t>
      </w:r>
      <w:r>
        <w:rPr>
          <w:sz w:val="22"/>
          <w:szCs w:val="22"/>
        </w:rPr>
        <w:t xml:space="preserve">нного оператором электронного документооборота. Стороны соглашаются применять при осуществлении юридически значимого электронного документооборота квалифицированные электронные подписи, формы, форматы и порядок, установленные действующим законодательством.</w:t>
      </w:r>
      <w:r>
        <w:rPr>
          <w:sz w:val="22"/>
          <w:szCs w:val="22"/>
        </w:rPr>
      </w:r>
    </w:p>
    <w:p>
      <w:pPr>
        <w:pStyle w:val="758"/>
        <w:contextualSpacing/>
        <w:jc w:val="both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numPr>
          <w:ilvl w:val="0"/>
          <w:numId w:val="39"/>
        </w:numPr>
        <w:jc w:val="center"/>
        <w:keepNext w:val="0"/>
        <w:rPr>
          <w:sz w:val="22"/>
          <w:szCs w:val="22"/>
        </w:rPr>
      </w:pPr>
      <w:r/>
      <w:bookmarkStart w:id="7" w:name="_ref_34203059"/>
      <w:r>
        <w:rPr>
          <w:sz w:val="22"/>
          <w:szCs w:val="22"/>
        </w:rPr>
        <w:t xml:space="preserve">Цена договора и порядок расчета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numPr>
          <w:ilvl w:val="1"/>
          <w:numId w:val="39"/>
        </w:numPr>
        <w:ind w:left="0" w:firstLine="0"/>
        <w:keepNext w:val="0"/>
        <w:tabs>
          <w:tab w:val="left" w:pos="426" w:leader="none"/>
        </w:tabs>
        <w:rPr>
          <w:b w:val="0"/>
          <w:sz w:val="22"/>
          <w:szCs w:val="22"/>
        </w:rPr>
      </w:pPr>
      <w:r/>
      <w:bookmarkEnd w:id="7"/>
      <w:r>
        <w:rPr>
          <w:b w:val="0"/>
          <w:sz w:val="22"/>
          <w:szCs w:val="22"/>
        </w:rPr>
        <w:t xml:space="preserve">Стоимость настоящего Договора </w:t>
      </w:r>
      <w:r>
        <w:rPr>
          <w:b w:val="0"/>
          <w:sz w:val="22"/>
          <w:szCs w:val="22"/>
        </w:rPr>
        <w:t xml:space="preserve">определяется на основании Акта приема-передачи</w:t>
      </w:r>
      <w:r>
        <w:rPr>
          <w:b w:val="0"/>
          <w:sz w:val="22"/>
          <w:szCs w:val="22"/>
        </w:rPr>
        <w:t xml:space="preserve"> рекламного </w:t>
      </w:r>
      <w:r>
        <w:rPr>
          <w:b w:val="0"/>
          <w:sz w:val="22"/>
          <w:szCs w:val="22"/>
        </w:rPr>
        <w:t xml:space="preserve">материала</w:t>
      </w:r>
      <w:r>
        <w:rPr>
          <w:b w:val="0"/>
          <w:sz w:val="22"/>
          <w:szCs w:val="22"/>
        </w:rPr>
        <w:t xml:space="preserve"> (Приложение № 1 к настоящему Договору)</w:t>
      </w:r>
      <w:r>
        <w:rPr>
          <w:b w:val="0"/>
          <w:sz w:val="22"/>
          <w:szCs w:val="22"/>
        </w:rPr>
        <w:t xml:space="preserve">, исходя из </w:t>
      </w:r>
      <w:r>
        <w:rPr>
          <w:b w:val="0"/>
          <w:sz w:val="22"/>
          <w:szCs w:val="22"/>
        </w:rPr>
        <w:t xml:space="preserve">стоимости размещения в </w:t>
      </w:r>
      <w:r>
        <w:rPr>
          <w:b w:val="0"/>
          <w:sz w:val="22"/>
          <w:szCs w:val="22"/>
        </w:rPr>
        <w:t xml:space="preserve">выбранных отдел</w:t>
      </w:r>
      <w:r>
        <w:rPr>
          <w:b w:val="0"/>
          <w:sz w:val="22"/>
          <w:szCs w:val="22"/>
        </w:rPr>
        <w:t xml:space="preserve">ах</w:t>
      </w:r>
      <w:r>
        <w:rPr>
          <w:b w:val="0"/>
          <w:sz w:val="22"/>
          <w:szCs w:val="22"/>
        </w:rPr>
        <w:t xml:space="preserve"> и </w:t>
      </w:r>
      <w:r>
        <w:rPr>
          <w:b w:val="0"/>
          <w:sz w:val="22"/>
          <w:szCs w:val="22"/>
        </w:rPr>
        <w:t xml:space="preserve">сроков размещения</w:t>
      </w:r>
      <w:r>
        <w:rPr>
          <w:b w:val="0"/>
          <w:sz w:val="22"/>
          <w:szCs w:val="22"/>
        </w:rPr>
        <w:t xml:space="preserve"> информационных материалов</w:t>
      </w:r>
      <w:r>
        <w:rPr>
          <w:b w:val="0"/>
          <w:sz w:val="22"/>
          <w:szCs w:val="22"/>
        </w:rPr>
        <w:t xml:space="preserve">:</w: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58"/>
      </w:pPr>
      <w:r/>
      <w:r/>
    </w:p>
    <w:p>
      <w:pPr>
        <w:pStyle w:val="758"/>
        <w:rPr>
          <w:sz w:val="22"/>
          <w:szCs w:val="22"/>
        </w:rPr>
      </w:pPr>
      <w:r>
        <w:rPr>
          <w:sz w:val="22"/>
          <w:szCs w:val="22"/>
        </w:rPr>
        <w:t xml:space="preserve">Таблица 3</w:t>
      </w:r>
      <w:r>
        <w:rPr>
          <w:sz w:val="22"/>
          <w:szCs w:val="22"/>
        </w:rPr>
        <w:t xml:space="preserve">.1.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rPr>
          <w:sz w:val="22"/>
          <w:szCs w:val="22"/>
        </w:rPr>
      </w:pPr>
      <w:r>
        <w:rPr>
          <w:sz w:val="22"/>
          <w:szCs w:val="22"/>
        </w:rPr>
        <w:t xml:space="preserve">Стоимость оказания услуг на</w:t>
      </w:r>
      <w:r>
        <w:rPr>
          <w:sz w:val="22"/>
          <w:szCs w:val="22"/>
        </w:rPr>
        <w:t xml:space="preserve"> комплексное</w:t>
      </w:r>
      <w:r>
        <w:rPr>
          <w:sz w:val="22"/>
          <w:szCs w:val="22"/>
        </w:rPr>
        <w:t xml:space="preserve"> размещение рекламных материалов </w:t>
      </w:r>
      <w:r>
        <w:rPr>
          <w:sz w:val="22"/>
          <w:szCs w:val="22"/>
        </w:rPr>
        <w:t xml:space="preserve">в отделах Иркутской области</w:t>
      </w:r>
      <w:r>
        <w:rPr>
          <w:sz w:val="22"/>
          <w:szCs w:val="22"/>
        </w:rPr>
        <w:t xml:space="preserve"> ГАУ «МФЦ ИО»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048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5"/>
        <w:gridCol w:w="2410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</w:t>
            </w:r>
            <w:r>
              <w:rPr>
                <w:sz w:val="22"/>
                <w:szCs w:val="22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окон в Отделе</w:t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размещения за календарный месяц (руб.), в т.ч. НДС 20%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top"/>
            <w:textDirection w:val="lrTb"/>
            <w:noWrap w:val="false"/>
          </w:tcPr>
          <w:p>
            <w:pPr>
              <w:pStyle w:val="7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Иркутск, ул. Рабочая 2А/4 (центр «Мой бизнес»)</w:t>
            </w:r>
            <w:r>
              <w:rPr>
                <w:sz w:val="22"/>
                <w:szCs w:val="22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top"/>
            <w:textDirection w:val="lrTb"/>
            <w:noWrap w:val="false"/>
          </w:tcPr>
          <w:p>
            <w:pPr>
              <w:pStyle w:val="7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Иркутск, ул. Трактовая, д.35</w:t>
            </w:r>
            <w:r>
              <w:rPr>
                <w:sz w:val="22"/>
                <w:szCs w:val="22"/>
              </w:rPr>
            </w:r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22 и выше</w:t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33 000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top"/>
            <w:textDirection w:val="lrTb"/>
            <w:noWrap w:val="false"/>
          </w:tcPr>
          <w:p>
            <w:pPr>
              <w:pStyle w:val="7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Иркутск, ул. Советская, строение 107 Б</w:t>
            </w:r>
            <w:r>
              <w:rPr>
                <w:sz w:val="22"/>
                <w:szCs w:val="22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33 000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top"/>
            <w:textDirection w:val="lrTb"/>
            <w:noWrap w:val="false"/>
          </w:tcPr>
          <w:p>
            <w:pPr>
              <w:pStyle w:val="7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Иркутск, ул. Советская, д. 58</w:t>
            </w:r>
            <w:r>
              <w:rPr>
                <w:sz w:val="22"/>
                <w:szCs w:val="22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760"/>
              <w:ind w:left="0" w:firstLine="0"/>
              <w:jc w:val="center"/>
              <w:tabs>
                <w:tab w:val="clear" w:pos="576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33 000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top"/>
            <w:textDirection w:val="lrTb"/>
            <w:noWrap w:val="false"/>
          </w:tcPr>
          <w:p>
            <w:pPr>
              <w:pStyle w:val="7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Ангарск, кв.84, д.16</w:t>
            </w:r>
            <w:r>
              <w:rPr>
                <w:sz w:val="22"/>
                <w:szCs w:val="22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760"/>
              <w:ind w:left="0" w:firstLine="0"/>
              <w:jc w:val="center"/>
              <w:tabs>
                <w:tab w:val="clear" w:pos="576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33 000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top"/>
            <w:textDirection w:val="lrTb"/>
            <w:noWrap w:val="false"/>
          </w:tcPr>
          <w:p>
            <w:pPr>
              <w:pStyle w:val="7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Иркутск, б. Рябикова, д. 22А</w:t>
            </w:r>
            <w:r>
              <w:rPr>
                <w:sz w:val="22"/>
                <w:szCs w:val="22"/>
              </w:rPr>
            </w:r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75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17 до 22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30 000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top"/>
            <w:textDirection w:val="lrTb"/>
            <w:noWrap w:val="false"/>
          </w:tcPr>
          <w:p>
            <w:pPr>
              <w:pStyle w:val="7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Усолье-Сибирское, пр. Ленинский 11/1</w:t>
            </w:r>
            <w:r>
              <w:rPr>
                <w:sz w:val="22"/>
                <w:szCs w:val="22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30 000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top"/>
            <w:textDirection w:val="lrTb"/>
            <w:noWrap w:val="false"/>
          </w:tcPr>
          <w:p>
            <w:pPr>
              <w:pStyle w:val="75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г. Братск, ул.Гиндина, д. 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30 000</w:t>
            </w:r>
            <w:r/>
          </w:p>
        </w:tc>
      </w:tr>
      <w:tr>
        <w:tblPrEx/>
        <w:trPr/>
        <w:tc>
          <w:tcPr>
            <w:tcW w:w="4815" w:type="dxa"/>
            <w:vAlign w:val="top"/>
            <w:vMerge w:val="restart"/>
            <w:textDirection w:val="lrTb"/>
            <w:noWrap w:val="false"/>
          </w:tcPr>
          <w:p>
            <w:pPr>
              <w:pStyle w:val="758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white"/>
              </w:rPr>
              <w:t xml:space="preserve">г. Черемхово, ул. Некрасова, д.17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30 000</w:t>
            </w:r>
            <w:r/>
            <w:r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center"/>
            <w:textDirection w:val="lrTb"/>
            <w:noWrap w:val="false"/>
          </w:tcPr>
          <w:p>
            <w:pPr>
              <w:pStyle w:val="758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г. Иркутск, мкрн Юбилейный, д.19/1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760"/>
              <w:ind w:left="0" w:firstLine="0"/>
              <w:jc w:val="center"/>
              <w:tabs>
                <w:tab w:val="clear" w:pos="576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до 16</w:t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760"/>
              <w:ind w:left="0" w:firstLine="0"/>
              <w:jc w:val="center"/>
              <w:tabs>
                <w:tab w:val="clear" w:pos="576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22 500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center"/>
            <w:textDirection w:val="lrTb"/>
            <w:noWrap w:val="false"/>
          </w:tcPr>
          <w:p>
            <w:pPr>
              <w:pStyle w:val="758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г. Братск, пр-т Ленина, д.37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760"/>
              <w:ind w:left="0" w:firstLine="0"/>
              <w:jc w:val="center"/>
              <w:tabs>
                <w:tab w:val="clear" w:pos="576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22 500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center"/>
            <w:textDirection w:val="lrTb"/>
            <w:noWrap w:val="false"/>
          </w:tcPr>
          <w:p>
            <w:pPr>
              <w:pStyle w:val="758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г. Иркутск, ул. К. Цеткин, д.12/1</w:t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760"/>
              <w:ind w:left="0" w:firstLine="0"/>
              <w:jc w:val="center"/>
              <w:tabs>
                <w:tab w:val="clear" w:pos="576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22 500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center"/>
            <w:textDirection w:val="lrTb"/>
            <w:noWrap w:val="false"/>
          </w:tcPr>
          <w:p>
            <w:pPr>
              <w:pStyle w:val="758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г. Шелехов, кв.1, д.10</w:t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760"/>
              <w:ind w:left="0" w:firstLine="0"/>
              <w:jc w:val="center"/>
              <w:tabs>
                <w:tab w:val="clear" w:pos="576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22 500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15" w:type="dxa"/>
            <w:vAlign w:val="center"/>
            <w:textDirection w:val="lrTb"/>
            <w:noWrap w:val="false"/>
          </w:tcPr>
          <w:p>
            <w:pPr>
              <w:pStyle w:val="758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г. Иркутск, ул. Верхняя Набережная, д.10</w:t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760"/>
              <w:ind w:left="0" w:firstLine="0"/>
              <w:jc w:val="center"/>
              <w:tabs>
                <w:tab w:val="clear" w:pos="576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22 500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pStyle w:val="758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с. Хомутово, ул. Колхозная, 135 </w:t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760"/>
              <w:ind w:left="0" w:firstLine="0"/>
              <w:jc w:val="center"/>
              <w:tabs>
                <w:tab w:val="clear" w:pos="576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22 500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75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г. Тайшет, ул. Гагарина, д.115 А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760"/>
              <w:ind w:left="0" w:firstLine="0"/>
              <w:jc w:val="center"/>
              <w:tabs>
                <w:tab w:val="clear" w:pos="576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22 500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75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г. Нижнеудинск, ул. Октябрьская, д.1-2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760"/>
              <w:ind w:left="0" w:firstLine="0"/>
              <w:jc w:val="center"/>
              <w:tabs>
                <w:tab w:val="clear" w:pos="576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22 500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75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г. Усть-Илимск, ул. Мира, д.9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410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58"/>
              <w:jc w:val="center"/>
            </w:pPr>
            <w:r>
              <w:rPr>
                <w:sz w:val="22"/>
                <w:szCs w:val="22"/>
              </w:rPr>
              <w:t xml:space="preserve">22 500</w:t>
            </w:r>
            <w:r/>
            <w:r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760"/>
        <w:ind w:left="0" w:firstLine="0"/>
        <w:keepNext w:val="0"/>
        <w:tabs>
          <w:tab w:val="left" w:pos="426" w:leader="none"/>
          <w:tab w:val="clear" w:pos="576" w:leader="none"/>
        </w:tabs>
        <w:rPr>
          <w:b w:val="0"/>
          <w:sz w:val="22"/>
          <w:szCs w:val="22"/>
        </w:rPr>
      </w:pPr>
      <w:r/>
      <w:bookmarkStart w:id="8" w:name="_ref_30338655"/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60"/>
        <w:ind w:left="0" w:firstLine="0"/>
        <w:keepNext w:val="0"/>
        <w:tabs>
          <w:tab w:val="left" w:pos="426" w:leader="none"/>
          <w:tab w:val="clear" w:pos="576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Исполнитель</w:t>
      </w:r>
      <w:r>
        <w:rPr>
          <w:b w:val="0"/>
          <w:sz w:val="22"/>
          <w:szCs w:val="22"/>
        </w:rPr>
        <w:t xml:space="preserve"> имеет право 1 раз в год увеличить </w:t>
      </w:r>
      <w:r>
        <w:rPr>
          <w:b w:val="0"/>
          <w:sz w:val="22"/>
          <w:szCs w:val="22"/>
        </w:rPr>
        <w:t xml:space="preserve">стоимость услуги</w:t>
      </w:r>
      <w:r>
        <w:rPr>
          <w:b w:val="0"/>
          <w:sz w:val="22"/>
          <w:szCs w:val="22"/>
        </w:rPr>
        <w:t xml:space="preserve"> на сумму не более, чем 50 % от </w:t>
      </w:r>
      <w:r>
        <w:rPr>
          <w:b w:val="0"/>
          <w:sz w:val="22"/>
          <w:szCs w:val="22"/>
        </w:rPr>
        <w:t xml:space="preserve">стоимости размещени</w:t>
      </w:r>
      <w:r>
        <w:rPr>
          <w:b w:val="0"/>
          <w:sz w:val="22"/>
          <w:szCs w:val="22"/>
        </w:rPr>
        <w:t xml:space="preserve">я за календарны</w:t>
      </w:r>
      <w:r>
        <w:rPr>
          <w:b w:val="0"/>
          <w:sz w:val="22"/>
          <w:szCs w:val="22"/>
        </w:rPr>
        <w:t xml:space="preserve">й месяц</w:t>
      </w:r>
      <w:r>
        <w:rPr>
          <w:b w:val="0"/>
          <w:sz w:val="22"/>
          <w:szCs w:val="22"/>
        </w:rPr>
        <w:t xml:space="preserve">, указанно</w:t>
      </w:r>
      <w:r>
        <w:rPr>
          <w:b w:val="0"/>
          <w:sz w:val="22"/>
          <w:szCs w:val="22"/>
        </w:rPr>
        <w:t xml:space="preserve">й</w:t>
      </w:r>
      <w:r>
        <w:rPr>
          <w:b w:val="0"/>
          <w:sz w:val="22"/>
          <w:szCs w:val="22"/>
        </w:rPr>
        <w:t xml:space="preserve"> в </w:t>
      </w:r>
      <w:r>
        <w:rPr>
          <w:b w:val="0"/>
          <w:sz w:val="22"/>
          <w:szCs w:val="22"/>
        </w:rPr>
        <w:t xml:space="preserve">таблице 3.1.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</w:r>
    </w:p>
    <w:p>
      <w:pPr>
        <w:pStyle w:val="760"/>
        <w:numPr>
          <w:ilvl w:val="1"/>
          <w:numId w:val="39"/>
        </w:numPr>
        <w:ind w:left="0" w:firstLine="0"/>
        <w:keepNext w:val="0"/>
        <w:tabs>
          <w:tab w:val="left" w:pos="426" w:leader="none"/>
        </w:tabs>
        <w:rPr>
          <w:b w:val="0"/>
          <w:sz w:val="22"/>
          <w:szCs w:val="22"/>
        </w:rPr>
      </w:pPr>
      <w:r/>
      <w:bookmarkEnd w:id="8"/>
      <w:r/>
      <w:bookmarkStart w:id="9" w:name="_ref_30338687"/>
      <w:r>
        <w:rPr>
          <w:b w:val="0"/>
          <w:sz w:val="22"/>
          <w:szCs w:val="22"/>
        </w:rPr>
        <w:t xml:space="preserve">Расчеты по договору производятся в следующем порядке: </w: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60"/>
        <w:ind w:left="0" w:firstLine="0"/>
        <w:keepNext w:val="0"/>
        <w:tabs>
          <w:tab w:val="left" w:pos="426" w:leader="none"/>
          <w:tab w:val="clear" w:pos="576" w:leader="none"/>
        </w:tabs>
        <w:rPr>
          <w:b w:val="0"/>
          <w:sz w:val="22"/>
          <w:szCs w:val="22"/>
          <w:shd w:val="clear" w:color="auto" w:fill="ffffff"/>
        </w:rPr>
      </w:pPr>
      <w:r>
        <w:t xml:space="preserve">-</w:t>
      </w:r>
      <w:r>
        <w:rPr>
          <w:b w:val="0"/>
          <w:sz w:val="22"/>
          <w:szCs w:val="22"/>
        </w:rPr>
        <w:t xml:space="preserve">100% от суммы указанн</w:t>
      </w:r>
      <w:r>
        <w:rPr>
          <w:b w:val="0"/>
          <w:sz w:val="22"/>
          <w:szCs w:val="22"/>
        </w:rPr>
        <w:t xml:space="preserve">ом в Акте приема-передачи</w:t>
      </w:r>
      <w:r>
        <w:rPr>
          <w:b w:val="0"/>
          <w:sz w:val="22"/>
          <w:szCs w:val="22"/>
        </w:rPr>
        <w:t xml:space="preserve"> рекламного материала (Приложение № 1 к настоящему Договору) перечисляется Заказчиком в течении 3-х рабочих дней после подпис</w:t>
      </w:r>
      <w:r>
        <w:rPr>
          <w:b w:val="0"/>
          <w:sz w:val="22"/>
          <w:szCs w:val="22"/>
        </w:rPr>
        <w:t xml:space="preserve">ания Акта приема-передачи</w:t>
      </w:r>
      <w:r>
        <w:rPr>
          <w:b w:val="0"/>
          <w:sz w:val="22"/>
          <w:szCs w:val="22"/>
        </w:rPr>
        <w:t xml:space="preserve"> рекламного материала, по реквизитам, указанным в Договоре. Датой оплаты считается дата поступления денежных средств на расчетный счет Исполнителя.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 назначении платежа указывается: «Оплата по договору №____ от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«___» 202</w:t>
      </w:r>
      <w:r>
        <w:rPr>
          <w:b w:val="0"/>
          <w:sz w:val="22"/>
          <w:szCs w:val="22"/>
        </w:rPr>
        <w:t xml:space="preserve">5</w:t>
      </w:r>
      <w:r>
        <w:rPr>
          <w:b w:val="0"/>
          <w:sz w:val="22"/>
          <w:szCs w:val="22"/>
        </w:rPr>
        <w:t xml:space="preserve"> г., в том числе НДС 20%». Датой оплаты считается дата поступления денежных средств на расчетный счет Исполнителя.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shd w:val="clear" w:color="auto" w:fill="ffffff"/>
        </w:rPr>
      </w:r>
      <w:r>
        <w:rPr>
          <w:b w:val="0"/>
          <w:sz w:val="22"/>
          <w:szCs w:val="22"/>
          <w:shd w:val="clear" w:color="auto" w:fill="ffffff"/>
        </w:rPr>
      </w:r>
    </w:p>
    <w:p>
      <w:pPr>
        <w:pStyle w:val="759"/>
        <w:ind w:left="0"/>
        <w:jc w:val="center"/>
        <w:keepLines/>
        <w:tabs>
          <w:tab w:val="clear" w:pos="43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4. Ответственност</w:t>
      </w:r>
      <w:r>
        <w:rPr>
          <w:sz w:val="22"/>
          <w:szCs w:val="22"/>
        </w:rPr>
        <w:t xml:space="preserve">ь С</w:t>
      </w:r>
      <w:r>
        <w:rPr>
          <w:sz w:val="22"/>
          <w:szCs w:val="22"/>
        </w:rPr>
        <w:t xml:space="preserve">торон</w:t>
      </w:r>
      <w:bookmarkEnd w:id="9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/>
      <w:bookmarkStart w:id="10" w:name="_ref_30338688"/>
      <w:r>
        <w:rPr>
          <w:b w:val="0"/>
          <w:sz w:val="22"/>
          <w:szCs w:val="22"/>
        </w:rPr>
        <w:t xml:space="preserve">4.1. Каждая из С</w:t>
      </w:r>
      <w:r>
        <w:rPr>
          <w:b w:val="0"/>
          <w:sz w:val="22"/>
          <w:szCs w:val="22"/>
        </w:rPr>
        <w:t xml:space="preserve">т</w:t>
      </w:r>
      <w:r>
        <w:rPr>
          <w:b w:val="0"/>
          <w:sz w:val="22"/>
          <w:szCs w:val="22"/>
        </w:rPr>
        <w:t xml:space="preserve">орон обязана возместить другой С</w:t>
      </w:r>
      <w:r>
        <w:rPr>
          <w:b w:val="0"/>
          <w:sz w:val="22"/>
          <w:szCs w:val="22"/>
        </w:rPr>
        <w:t xml:space="preserve">тороне убытки, причиненные неисполнением или ненадлежащим исполнением своих обязательств.</w:t>
      </w:r>
      <w:bookmarkEnd w:id="10"/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58"/>
      </w:pPr>
      <w:r>
        <w:rPr>
          <w:sz w:val="22"/>
          <w:szCs w:val="22"/>
        </w:rPr>
        <w:t xml:space="preserve">4.2. В случае неисполнения или ненадлежащего исполнения Заказчиком своих обязанностей, установленных в п. 3.2. настоящего Договора, Заказчик уплачивает Исполнителю пеню в размере 0,1 % от суммы просрочки за каждый день просрочки.</w:t>
      </w:r>
      <w:r/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/>
      <w:bookmarkStart w:id="11" w:name="_ref_30338715"/>
      <w:r>
        <w:rPr>
          <w:b w:val="0"/>
          <w:sz w:val="22"/>
          <w:szCs w:val="22"/>
        </w:rPr>
        <w:t xml:space="preserve">4.3</w:t>
      </w:r>
      <w:r>
        <w:rPr>
          <w:b w:val="0"/>
          <w:sz w:val="22"/>
          <w:szCs w:val="22"/>
        </w:rPr>
        <w:t xml:space="preserve">. Если иное не предусмотрено законом, сторона, не исполнившая </w:t>
      </w:r>
      <w:r>
        <w:rPr>
          <w:b w:val="0"/>
          <w:sz w:val="22"/>
          <w:szCs w:val="22"/>
        </w:rPr>
        <w:t xml:space="preserve">или ненадлежащим образом исполнившая свои обязательства при осуществлении предпринимательской деятельности, несет ответственность, если не докажет, что надлежащее исполнение оказалось невозможным вследствие непреодолимой силы, то есть чрезвычайных и непред</w:t>
      </w:r>
      <w:r>
        <w:rPr>
          <w:b w:val="0"/>
          <w:sz w:val="22"/>
          <w:szCs w:val="22"/>
        </w:rPr>
        <w:t xml:space="preserve">отвратимых при данных условиях обстоятельств. К таким обстоятельствам не относятся, в частности, нарушение обязанностей со стороны контрагентов должника, отсутствие на рынке нужных для исполнения товаров, отсутствие у должника необходимых денежных средств.</w:t>
      </w:r>
      <w:bookmarkEnd w:id="11"/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4.</w:t>
      </w:r>
      <w:r>
        <w:rPr>
          <w:b w:val="0"/>
          <w:sz w:val="22"/>
          <w:szCs w:val="22"/>
        </w:rPr>
        <w:t xml:space="preserve">4</w:t>
      </w:r>
      <w:r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 xml:space="preserve">Исполнитель</w:t>
      </w:r>
      <w:r>
        <w:rPr>
          <w:b w:val="0"/>
          <w:sz w:val="22"/>
          <w:szCs w:val="22"/>
        </w:rPr>
        <w:t xml:space="preserve"> не несет ответственности за нарушение законодательства РФ о рекламе в части содержания информации в </w:t>
      </w:r>
      <w:r>
        <w:rPr>
          <w:b w:val="0"/>
          <w:sz w:val="22"/>
          <w:szCs w:val="22"/>
        </w:rPr>
        <w:t xml:space="preserve">рекламных материалах</w:t>
      </w:r>
      <w:r>
        <w:rPr>
          <w:b w:val="0"/>
          <w:sz w:val="22"/>
          <w:szCs w:val="22"/>
        </w:rPr>
        <w:t xml:space="preserve">.</w:t>
      </w:r>
      <w:r>
        <w:rPr>
          <w:b w:val="0"/>
          <w:sz w:val="22"/>
          <w:szCs w:val="22"/>
        </w:rPr>
      </w:r>
    </w:p>
    <w:p>
      <w:pPr>
        <w:pStyle w:val="7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несет полную ответственность за точность, правильность и достоверность </w:t>
      </w:r>
      <w:r>
        <w:rPr>
          <w:sz w:val="22"/>
          <w:szCs w:val="22"/>
        </w:rPr>
        <w:t xml:space="preserve">размещаемой в его рекламных материалах информации в соответствии с действующим законодательством Российской Федерации.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гарантирует возмещение ущерба </w:t>
      </w:r>
      <w:r>
        <w:rPr>
          <w:sz w:val="22"/>
          <w:szCs w:val="22"/>
        </w:rPr>
        <w:t xml:space="preserve">Исполнителю</w:t>
      </w:r>
      <w:r>
        <w:rPr>
          <w:sz w:val="22"/>
          <w:szCs w:val="22"/>
        </w:rPr>
        <w:t xml:space="preserve">, возникающего в случае претензий третьих лиц, контролирующих органов, в связи с размещаемым рекламным материалом.</w:t>
      </w:r>
      <w:r>
        <w:rPr>
          <w:sz w:val="22"/>
          <w:szCs w:val="22"/>
        </w:rPr>
      </w:r>
    </w:p>
    <w:p>
      <w:pPr>
        <w:pStyle w:val="75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9"/>
        <w:ind w:left="0"/>
        <w:jc w:val="center"/>
        <w:keepLines/>
        <w:tabs>
          <w:tab w:val="clear" w:pos="432" w:leader="none"/>
        </w:tabs>
        <w:rPr>
          <w:sz w:val="22"/>
          <w:szCs w:val="22"/>
        </w:rPr>
      </w:pPr>
      <w:r/>
      <w:bookmarkStart w:id="12" w:name="_ref_30338716"/>
      <w:r>
        <w:rPr>
          <w:sz w:val="22"/>
          <w:szCs w:val="22"/>
        </w:rPr>
        <w:t xml:space="preserve">5. Изменение и прекращение договора</w:t>
      </w:r>
      <w:bookmarkEnd w:id="12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/>
      <w:bookmarkStart w:id="13" w:name="_ref_30338717"/>
      <w:r>
        <w:rPr>
          <w:b w:val="0"/>
          <w:sz w:val="22"/>
          <w:szCs w:val="22"/>
        </w:rPr>
        <w:t xml:space="preserve">5.1. Договор может быть измене</w:t>
      </w:r>
      <w:r>
        <w:rPr>
          <w:b w:val="0"/>
          <w:sz w:val="22"/>
          <w:szCs w:val="22"/>
        </w:rPr>
        <w:t xml:space="preserve">н или расторгнут по соглашению С</w:t>
      </w:r>
      <w:r>
        <w:rPr>
          <w:b w:val="0"/>
          <w:sz w:val="22"/>
          <w:szCs w:val="22"/>
        </w:rPr>
        <w:t xml:space="preserve">торон.</w:t>
      </w:r>
      <w:bookmarkEnd w:id="13"/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/>
      <w:bookmarkStart w:id="14" w:name="_ref_30338718"/>
      <w:r>
        <w:rPr>
          <w:b w:val="0"/>
          <w:sz w:val="22"/>
          <w:szCs w:val="22"/>
        </w:rPr>
        <w:t xml:space="preserve">5.2. Сторона, кото</w:t>
      </w:r>
      <w:r>
        <w:rPr>
          <w:b w:val="0"/>
          <w:sz w:val="22"/>
          <w:szCs w:val="22"/>
        </w:rPr>
        <w:t xml:space="preserve">рая получила требование другой С</w:t>
      </w:r>
      <w:r>
        <w:rPr>
          <w:b w:val="0"/>
          <w:sz w:val="22"/>
          <w:szCs w:val="22"/>
        </w:rPr>
        <w:t xml:space="preserve">тороны об изменении или о расторжении Договора, обязана его рассмотреть и направить письменный мотивированный ответ в течение 15 (пятнадцати) дней с момента получения указанного требования.</w:t>
      </w:r>
      <w:bookmarkEnd w:id="14"/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58"/>
        <w:jc w:val="both"/>
      </w:pPr>
      <w:r>
        <w:rPr>
          <w:sz w:val="22"/>
          <w:szCs w:val="22"/>
        </w:rPr>
        <w:t xml:space="preserve">Требование </w:t>
      </w:r>
      <w:r>
        <w:rPr>
          <w:sz w:val="22"/>
          <w:szCs w:val="22"/>
        </w:rPr>
        <w:t xml:space="preserve">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в случае неполучения ответа в срок, указанный в Договоре или установленный законом.</w:t>
      </w:r>
      <w:r/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/>
      <w:bookmarkStart w:id="15" w:name="_ref_30346568"/>
      <w:r>
        <w:rPr>
          <w:b w:val="0"/>
          <w:sz w:val="22"/>
          <w:szCs w:val="22"/>
        </w:rPr>
        <w:t xml:space="preserve">5.3. Каждая из сторон вправе в любое время отказаться от исполнения Договора, письменно предупредив другую Сторону за 30 дней.</w:t>
      </w:r>
      <w:bookmarkEnd w:id="15"/>
      <w:r>
        <w:rPr>
          <w:b w:val="0"/>
          <w:sz w:val="22"/>
          <w:szCs w:val="22"/>
        </w:rPr>
        <w:t xml:space="preserve"> По истечении 30 дней, указанных в уведомлении, договор считается расторгнутым.</w:t>
      </w:r>
      <w:r>
        <w:rPr>
          <w:b w:val="0"/>
          <w:sz w:val="22"/>
          <w:szCs w:val="22"/>
        </w:rPr>
      </w:r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/>
      <w:bookmarkStart w:id="16" w:name="_ref_30362278"/>
      <w:r>
        <w:rPr>
          <w:b w:val="0"/>
          <w:sz w:val="22"/>
          <w:szCs w:val="22"/>
        </w:rPr>
        <w:t xml:space="preserve">5.4. По требованию одной из сторон Договор может быть изменен или расторгнут по решению суда только в следующих случаях:</w:t>
      </w:r>
      <w:bookmarkEnd w:id="16"/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 существенном нарушении Договора другой стороной;</w:t>
      </w:r>
      <w:r>
        <w:rPr>
          <w:sz w:val="22"/>
          <w:szCs w:val="22"/>
        </w:rPr>
      </w:r>
    </w:p>
    <w:p>
      <w:pPr>
        <w:pStyle w:val="7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иных случаях, предусмотренных Гражданским кодексом РФ, другими законами или Договором.</w:t>
      </w:r>
      <w:r>
        <w:rPr>
          <w:sz w:val="22"/>
          <w:szCs w:val="22"/>
        </w:rPr>
      </w:r>
    </w:p>
    <w:p>
      <w:pPr>
        <w:pStyle w:val="7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  <w:r>
        <w:rPr>
          <w:sz w:val="22"/>
          <w:szCs w:val="22"/>
        </w:rPr>
      </w:r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/>
      <w:bookmarkStart w:id="17" w:name="_ref_30370141"/>
      <w:r>
        <w:rPr>
          <w:b w:val="0"/>
          <w:sz w:val="22"/>
          <w:szCs w:val="22"/>
        </w:rPr>
        <w:t xml:space="preserve">5.5. В случае прекращения Договора до того, как </w:t>
      </w:r>
      <w:r>
        <w:rPr>
          <w:b w:val="0"/>
          <w:sz w:val="22"/>
          <w:szCs w:val="22"/>
        </w:rPr>
        <w:t xml:space="preserve">услуга оказана</w:t>
      </w:r>
      <w:r>
        <w:rPr>
          <w:b w:val="0"/>
          <w:sz w:val="22"/>
          <w:szCs w:val="22"/>
        </w:rPr>
        <w:t xml:space="preserve"> полностью, </w:t>
      </w:r>
      <w:r>
        <w:rPr>
          <w:b w:val="0"/>
          <w:sz w:val="22"/>
          <w:szCs w:val="22"/>
        </w:rPr>
        <w:t xml:space="preserve">Заказчик</w:t>
      </w:r>
      <w:r>
        <w:rPr>
          <w:b w:val="0"/>
          <w:sz w:val="22"/>
          <w:szCs w:val="22"/>
        </w:rPr>
        <w:t xml:space="preserve"> обязан возместить </w:t>
      </w:r>
      <w:r>
        <w:rPr>
          <w:b w:val="0"/>
          <w:sz w:val="22"/>
          <w:szCs w:val="22"/>
        </w:rPr>
        <w:t xml:space="preserve">Исполнителю</w:t>
      </w:r>
      <w:r>
        <w:rPr>
          <w:b w:val="0"/>
          <w:sz w:val="22"/>
          <w:szCs w:val="22"/>
        </w:rPr>
        <w:t xml:space="preserve"> понесенные при </w:t>
      </w:r>
      <w:r>
        <w:rPr>
          <w:b w:val="0"/>
          <w:sz w:val="22"/>
          <w:szCs w:val="22"/>
        </w:rPr>
        <w:t xml:space="preserve">оказании услуги</w:t>
      </w:r>
      <w:r>
        <w:rPr>
          <w:b w:val="0"/>
          <w:sz w:val="22"/>
          <w:szCs w:val="22"/>
        </w:rPr>
        <w:t xml:space="preserve"> расходы, а если </w:t>
      </w:r>
      <w:r>
        <w:rPr>
          <w:b w:val="0"/>
          <w:sz w:val="22"/>
          <w:szCs w:val="22"/>
        </w:rPr>
        <w:t xml:space="preserve">Исполнителю</w:t>
      </w:r>
      <w:r>
        <w:rPr>
          <w:b w:val="0"/>
          <w:sz w:val="22"/>
          <w:szCs w:val="22"/>
        </w:rPr>
        <w:t xml:space="preserve"> причитала</w:t>
      </w:r>
      <w:r>
        <w:rPr>
          <w:b w:val="0"/>
          <w:sz w:val="22"/>
          <w:szCs w:val="22"/>
        </w:rPr>
        <w:t xml:space="preserve">сь оплата</w:t>
      </w:r>
      <w:r>
        <w:rPr>
          <w:b w:val="0"/>
          <w:sz w:val="22"/>
          <w:szCs w:val="22"/>
        </w:rPr>
        <w:t xml:space="preserve">, также уплатить ему </w:t>
      </w:r>
      <w:r>
        <w:rPr>
          <w:b w:val="0"/>
          <w:sz w:val="22"/>
          <w:szCs w:val="22"/>
        </w:rPr>
        <w:t xml:space="preserve">сумму</w:t>
      </w:r>
      <w:r>
        <w:rPr>
          <w:b w:val="0"/>
          <w:sz w:val="22"/>
          <w:szCs w:val="22"/>
        </w:rPr>
        <w:t xml:space="preserve"> соразмерно </w:t>
      </w:r>
      <w:r>
        <w:rPr>
          <w:b w:val="0"/>
          <w:sz w:val="22"/>
          <w:szCs w:val="22"/>
        </w:rPr>
        <w:t xml:space="preserve">оказанной</w:t>
      </w:r>
      <w:r>
        <w:rPr>
          <w:b w:val="0"/>
          <w:sz w:val="22"/>
          <w:szCs w:val="22"/>
        </w:rPr>
        <w:t xml:space="preserve"> им </w:t>
      </w:r>
      <w:r>
        <w:rPr>
          <w:b w:val="0"/>
          <w:sz w:val="22"/>
          <w:szCs w:val="22"/>
        </w:rPr>
        <w:t xml:space="preserve">услуге</w:t>
      </w:r>
      <w:r>
        <w:rPr>
          <w:b w:val="0"/>
          <w:sz w:val="22"/>
          <w:szCs w:val="22"/>
        </w:rPr>
        <w:t xml:space="preserve">. Это правило не применяется к </w:t>
      </w:r>
      <w:r>
        <w:rPr>
          <w:b w:val="0"/>
          <w:sz w:val="22"/>
          <w:szCs w:val="22"/>
        </w:rPr>
        <w:t xml:space="preserve">оказанию Исполнителем услуги </w:t>
      </w:r>
      <w:r>
        <w:rPr>
          <w:b w:val="0"/>
          <w:sz w:val="22"/>
          <w:szCs w:val="22"/>
        </w:rPr>
        <w:t xml:space="preserve">после того, как он узнал или должен был узнать о прекращении </w:t>
      </w:r>
      <w:r>
        <w:rPr>
          <w:b w:val="0"/>
          <w:sz w:val="22"/>
          <w:szCs w:val="22"/>
        </w:rPr>
        <w:t xml:space="preserve">оказания услуги</w:t>
      </w:r>
      <w:r>
        <w:rPr>
          <w:b w:val="0"/>
          <w:sz w:val="22"/>
          <w:szCs w:val="22"/>
        </w:rPr>
        <w:t xml:space="preserve">.</w:t>
      </w:r>
      <w:bookmarkEnd w:id="17"/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5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9"/>
        <w:ind w:left="0"/>
        <w:jc w:val="center"/>
        <w:keepLines/>
        <w:tabs>
          <w:tab w:val="clear" w:pos="432" w:leader="none"/>
        </w:tabs>
        <w:rPr>
          <w:sz w:val="22"/>
          <w:szCs w:val="22"/>
        </w:rPr>
      </w:pPr>
      <w:r/>
      <w:bookmarkStart w:id="18" w:name="_ref_30370142"/>
      <w:r>
        <w:rPr>
          <w:sz w:val="22"/>
          <w:szCs w:val="22"/>
        </w:rPr>
        <w:t xml:space="preserve">6. Разрешение споров</w:t>
      </w:r>
      <w:bookmarkEnd w:id="18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/>
      <w:bookmarkStart w:id="19" w:name="_ref_30370143"/>
      <w:r>
        <w:rPr>
          <w:b w:val="0"/>
          <w:sz w:val="22"/>
          <w:szCs w:val="22"/>
        </w:rPr>
        <w:t xml:space="preserve">6.1. Претензионный порядок разрешения споров</w:t>
      </w:r>
      <w:bookmarkEnd w:id="19"/>
      <w:r>
        <w:rPr>
          <w:b w:val="0"/>
          <w:sz w:val="22"/>
          <w:szCs w:val="22"/>
        </w:rPr>
        <w:t xml:space="preserve">, могущих возникнуть у С</w:t>
      </w:r>
      <w:r>
        <w:rPr>
          <w:b w:val="0"/>
          <w:sz w:val="22"/>
          <w:szCs w:val="22"/>
        </w:rPr>
        <w:t xml:space="preserve">торон, является обязательным.</w:t>
      </w:r>
      <w:r>
        <w:rPr>
          <w:b w:val="0"/>
          <w:sz w:val="22"/>
          <w:szCs w:val="22"/>
        </w:rPr>
      </w:r>
    </w:p>
    <w:p>
      <w:pPr>
        <w:pStyle w:val="761"/>
        <w:numPr>
          <w:ilvl w:val="2"/>
          <w:numId w:val="0"/>
        </w:numPr>
        <w:jc w:val="both"/>
        <w:keepNext w:val="0"/>
        <w:spacing w:line="240" w:lineRule="auto"/>
        <w:rPr>
          <w:rFonts w:ascii="Times New Roman" w:hAnsi="Times New Roman" w:cs="Times New Roman"/>
          <w:b w:val="0"/>
        </w:rPr>
      </w:pPr>
      <w:r/>
      <w:bookmarkStart w:id="20" w:name="_ref_30370144"/>
      <w:r>
        <w:rPr>
          <w:rFonts w:ascii="Times New Roman" w:hAnsi="Times New Roman" w:cs="Times New Roman"/>
          <w:b w:val="0"/>
        </w:rPr>
        <w:t xml:space="preserve">6.1.1. До предъявления </w:t>
      </w:r>
      <w:r>
        <w:rPr>
          <w:rFonts w:ascii="Times New Roman" w:hAnsi="Times New Roman" w:cs="Times New Roman"/>
          <w:b w:val="0"/>
        </w:rPr>
        <w:t xml:space="preserve">иска, вытекающего из Договора, С</w:t>
      </w:r>
      <w:r>
        <w:rPr>
          <w:rFonts w:ascii="Times New Roman" w:hAnsi="Times New Roman" w:cs="Times New Roman"/>
          <w:b w:val="0"/>
        </w:rPr>
        <w:t xml:space="preserve">торона, считающая, что ее права нару</w:t>
      </w:r>
      <w:r>
        <w:rPr>
          <w:rFonts w:ascii="Times New Roman" w:hAnsi="Times New Roman" w:cs="Times New Roman"/>
          <w:b w:val="0"/>
        </w:rPr>
        <w:t xml:space="preserve">шены (далее - заинтересованная С</w:t>
      </w:r>
      <w:r>
        <w:rPr>
          <w:rFonts w:ascii="Times New Roman" w:hAnsi="Times New Roman" w:cs="Times New Roman"/>
          <w:b w:val="0"/>
        </w:rPr>
        <w:t xml:space="preserve">торона), обязана направить другой стороне письменную претензию.</w:t>
      </w:r>
      <w:bookmarkEnd w:id="20"/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761"/>
        <w:numPr>
          <w:ilvl w:val="2"/>
          <w:numId w:val="0"/>
        </w:numPr>
        <w:jc w:val="both"/>
        <w:keepNext w:val="0"/>
        <w:spacing w:line="240" w:lineRule="auto"/>
        <w:rPr>
          <w:rFonts w:ascii="Times New Roman" w:hAnsi="Times New Roman" w:cs="Times New Roman"/>
          <w:b w:val="0"/>
        </w:rPr>
      </w:pPr>
      <w:r/>
      <w:bookmarkStart w:id="21" w:name="_ref_30370145"/>
      <w:r>
        <w:rPr>
          <w:rFonts w:ascii="Times New Roman" w:hAnsi="Times New Roman" w:cs="Times New Roman"/>
          <w:b w:val="0"/>
        </w:rPr>
        <w:t xml:space="preserve">6.1.2. Претензия должна содержа</w:t>
      </w:r>
      <w:r>
        <w:rPr>
          <w:rFonts w:ascii="Times New Roman" w:hAnsi="Times New Roman" w:cs="Times New Roman"/>
          <w:b w:val="0"/>
        </w:rPr>
        <w:t xml:space="preserve">ть требования заинтересованной С</w:t>
      </w:r>
      <w:r>
        <w:rPr>
          <w:rFonts w:ascii="Times New Roman" w:hAnsi="Times New Roman" w:cs="Times New Roman"/>
          <w:b w:val="0"/>
        </w:rPr>
        <w:t xml:space="preserve">тороны и их обоснование</w:t>
      </w:r>
      <w:r>
        <w:rPr>
          <w:rFonts w:ascii="Times New Roman" w:hAnsi="Times New Roman" w:cs="Times New Roman"/>
          <w:b w:val="0"/>
        </w:rPr>
        <w:t xml:space="preserve"> с указанием нарушенных другой С</w:t>
      </w:r>
      <w:r>
        <w:rPr>
          <w:rFonts w:ascii="Times New Roman" w:hAnsi="Times New Roman" w:cs="Times New Roman"/>
          <w:b w:val="0"/>
        </w:rPr>
        <w:t xml:space="preserve">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21"/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761"/>
        <w:numPr>
          <w:ilvl w:val="2"/>
          <w:numId w:val="0"/>
        </w:numPr>
        <w:jc w:val="both"/>
        <w:keepNext w:val="0"/>
        <w:spacing w:line="240" w:lineRule="auto"/>
        <w:rPr>
          <w:rFonts w:ascii="Times New Roman" w:hAnsi="Times New Roman" w:cs="Times New Roman"/>
          <w:b w:val="0"/>
        </w:rPr>
      </w:pPr>
      <w:r/>
      <w:bookmarkStart w:id="22" w:name="_ref_30370146"/>
      <w:r>
        <w:rPr>
          <w:rFonts w:ascii="Times New Roman" w:hAnsi="Times New Roman" w:cs="Times New Roman"/>
          <w:b w:val="0"/>
        </w:rPr>
        <w:t xml:space="preserve">6.1.3. Сторона, получившая претензию, обязана ее рассмотреть и направить письменн</w:t>
      </w:r>
      <w:r>
        <w:rPr>
          <w:rFonts w:ascii="Times New Roman" w:hAnsi="Times New Roman" w:cs="Times New Roman"/>
          <w:b w:val="0"/>
        </w:rPr>
        <w:t xml:space="preserve">ый мотивированный ответ другой С</w:t>
      </w:r>
      <w:r>
        <w:rPr>
          <w:rFonts w:ascii="Times New Roman" w:hAnsi="Times New Roman" w:cs="Times New Roman"/>
          <w:b w:val="0"/>
        </w:rPr>
        <w:t xml:space="preserve">тороне в течение 15 (пятнадцати) дней с момента получения без учета пробега почты.</w:t>
      </w:r>
      <w:bookmarkEnd w:id="22"/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761"/>
        <w:numPr>
          <w:ilvl w:val="2"/>
          <w:numId w:val="0"/>
        </w:numPr>
        <w:jc w:val="both"/>
        <w:keepNext w:val="0"/>
        <w:spacing w:line="240" w:lineRule="auto"/>
        <w:rPr>
          <w:rFonts w:ascii="Times New Roman" w:hAnsi="Times New Roman" w:cs="Times New Roman"/>
          <w:b w:val="0"/>
        </w:rPr>
      </w:pPr>
      <w:r/>
      <w:bookmarkStart w:id="23" w:name="_ref_30370147"/>
      <w:r>
        <w:rPr>
          <w:rFonts w:ascii="Times New Roman" w:hAnsi="Times New Roman" w:cs="Times New Roman"/>
          <w:b w:val="0"/>
        </w:rPr>
        <w:t xml:space="preserve">6.1.4. В случае неполучения ответа в указанный выше срок либо несогл</w:t>
      </w:r>
      <w:r>
        <w:rPr>
          <w:rFonts w:ascii="Times New Roman" w:hAnsi="Times New Roman" w:cs="Times New Roman"/>
          <w:b w:val="0"/>
        </w:rPr>
        <w:t xml:space="preserve">асия с ответом заинтересованная С</w:t>
      </w:r>
      <w:r>
        <w:rPr>
          <w:rFonts w:ascii="Times New Roman" w:hAnsi="Times New Roman" w:cs="Times New Roman"/>
          <w:b w:val="0"/>
        </w:rPr>
        <w:t xml:space="preserve">торона вправе обратиться в суд.</w:t>
      </w:r>
      <w:bookmarkEnd w:id="23"/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/>
      <w:bookmarkStart w:id="24" w:name="_ref_30370150"/>
      <w:r>
        <w:rPr>
          <w:b w:val="0"/>
          <w:sz w:val="22"/>
          <w:szCs w:val="22"/>
        </w:rPr>
        <w:t xml:space="preserve">6.2. Споры, вытекающие из Договора, рассматриваются Арбитражным судом Иркутской области.</w:t>
      </w:r>
      <w:bookmarkEnd w:id="24"/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58"/>
      </w:pPr>
      <w:r/>
      <w:r/>
    </w:p>
    <w:p>
      <w:pPr>
        <w:pStyle w:val="75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b/>
          <w:bCs/>
          <w:sz w:val="22"/>
          <w:szCs w:val="22"/>
        </w:rPr>
        <w:t xml:space="preserve">Антикоррупционная оговорка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.1. При исполнении своих обязательств по Договору Стороны, их работники, представители и аффилированные </w:t>
      </w:r>
      <w:r>
        <w:rPr>
          <w:sz w:val="22"/>
          <w:szCs w:val="22"/>
        </w:rPr>
        <w:t xml:space="preserve">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  <w:r>
        <w:rPr>
          <w:sz w:val="22"/>
          <w:szCs w:val="22"/>
        </w:rPr>
      </w:r>
    </w:p>
    <w:p>
      <w:pPr>
        <w:pStyle w:val="758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Также Стороны, их работники, представители при исполнении Договора не осуществляют действия, квалифицируемые российским законодательством как вымогательство взят</w:t>
      </w:r>
      <w:r>
        <w:rPr>
          <w:sz w:val="22"/>
          <w:szCs w:val="22"/>
        </w:rPr>
        <w:t xml:space="preserve">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  <w:r>
        <w:rPr>
          <w:sz w:val="22"/>
          <w:szCs w:val="22"/>
        </w:rPr>
      </w:r>
    </w:p>
    <w:p>
      <w:pPr>
        <w:pStyle w:val="758"/>
        <w:ind w:firstLine="851"/>
        <w:jc w:val="both"/>
        <w:rPr>
          <w:sz w:val="22"/>
          <w:szCs w:val="22"/>
        </w:rPr>
      </w:pPr>
      <w:r/>
      <w:bookmarkStart w:id="25" w:name="Par4"/>
      <w:r/>
      <w:bookmarkEnd w:id="25"/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.2. В случае возникновения у стороны подозрений, что произошло или может произойти нарушение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\l "Par2"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п. 7</w:t>
      </w:r>
      <w:r>
        <w:rPr>
          <w:sz w:val="22"/>
          <w:szCs w:val="22"/>
        </w:rPr>
        <w:t xml:space="preserve">.1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Договора, она обязуется незамедлительно уведомить другую сторону в письменной форме. В уведомлении нужно указать факты и (или) предоставить материалы, подтверждающие или дающие основание предполагать, что произошло или может произойти нарушение.</w:t>
      </w:r>
      <w:r>
        <w:rPr>
          <w:sz w:val="22"/>
          <w:szCs w:val="22"/>
        </w:rPr>
      </w:r>
    </w:p>
    <w:p>
      <w:pPr>
        <w:pStyle w:val="758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получения уведомления Сторона, в адрес которой оно направлено, в течение пяти календарных дней направляет ответ, что нарушение не произошло или не произойдет.</w:t>
      </w:r>
      <w:r>
        <w:rPr>
          <w:sz w:val="22"/>
          <w:szCs w:val="22"/>
        </w:rPr>
      </w:r>
    </w:p>
    <w:p>
      <w:pPr>
        <w:pStyle w:val="758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.3. Исполнение обязательств по Договору может быть приостановлено с момента направления Стороной уведомления, указанного в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\l "Par4"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п. 7</w:t>
      </w:r>
      <w:r>
        <w:rPr>
          <w:sz w:val="22"/>
          <w:szCs w:val="22"/>
        </w:rPr>
        <w:t xml:space="preserve">.2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Договора, до момента получения ею ответа.</w:t>
      </w:r>
      <w:r>
        <w:rPr>
          <w:sz w:val="22"/>
          <w:szCs w:val="22"/>
        </w:rPr>
      </w:r>
    </w:p>
    <w:p>
      <w:pPr>
        <w:pStyle w:val="758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.4. Если подтвердилось нарушение другой Стороной обязательств, указанных в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\l "Par2"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п. 7</w:t>
      </w:r>
      <w:r>
        <w:rPr>
          <w:sz w:val="22"/>
          <w:szCs w:val="22"/>
        </w:rPr>
        <w:t xml:space="preserve">.1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Договора, либо не был получен ответ на уведомление, С</w:t>
      </w:r>
      <w:r>
        <w:rPr>
          <w:sz w:val="22"/>
          <w:szCs w:val="22"/>
        </w:rPr>
        <w:t xml:space="preserve">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реального ущерба, возникшего в результате расторжения Договора.</w:t>
      </w:r>
      <w:r>
        <w:rPr>
          <w:sz w:val="22"/>
          <w:szCs w:val="22"/>
        </w:rPr>
      </w:r>
    </w:p>
    <w:p>
      <w:pPr>
        <w:pStyle w:val="75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9"/>
        <w:ind w:left="0"/>
        <w:jc w:val="center"/>
        <w:keepLines/>
        <w:tabs>
          <w:tab w:val="clear" w:pos="432" w:leader="none"/>
        </w:tabs>
        <w:rPr>
          <w:sz w:val="22"/>
          <w:szCs w:val="22"/>
        </w:rPr>
      </w:pPr>
      <w:r/>
      <w:bookmarkStart w:id="26" w:name="_ref_30378018"/>
      <w:r>
        <w:rPr>
          <w:sz w:val="22"/>
          <w:szCs w:val="22"/>
        </w:rPr>
        <w:t xml:space="preserve">7. Заключительные положения</w:t>
      </w:r>
      <w:bookmarkEnd w:id="26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8</w:t>
      </w:r>
      <w:r>
        <w:rPr>
          <w:b w:val="0"/>
          <w:sz w:val="22"/>
          <w:szCs w:val="22"/>
        </w:rPr>
        <w:t xml:space="preserve">.1. </w:t>
      </w:r>
      <w:r>
        <w:rPr>
          <w:b w:val="0"/>
          <w:sz w:val="22"/>
          <w:szCs w:val="22"/>
        </w:rPr>
        <w:t xml:space="preserve">Договор вступает в силу с момента подписания Сторонами и действуе</w:t>
      </w:r>
      <w:r>
        <w:rPr>
          <w:b w:val="0"/>
          <w:sz w:val="22"/>
          <w:szCs w:val="22"/>
        </w:rPr>
        <w:t xml:space="preserve">т по 31 декабря 202</w:t>
      </w:r>
      <w:r>
        <w:rPr>
          <w:b w:val="0"/>
          <w:sz w:val="22"/>
          <w:szCs w:val="22"/>
        </w:rPr>
        <w:t xml:space="preserve">5</w:t>
      </w:r>
      <w:r>
        <w:rPr>
          <w:b w:val="0"/>
          <w:sz w:val="22"/>
          <w:szCs w:val="22"/>
        </w:rPr>
        <w:t xml:space="preserve"> года.</w:t>
      </w:r>
      <w:r>
        <w:rPr>
          <w:b w:val="0"/>
          <w:sz w:val="22"/>
          <w:szCs w:val="22"/>
        </w:rPr>
      </w:r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8</w:t>
      </w:r>
      <w:r>
        <w:rPr>
          <w:b w:val="0"/>
          <w:sz w:val="22"/>
          <w:szCs w:val="22"/>
        </w:rPr>
        <w:t xml:space="preserve">.2. Заявления, уведомления, извещения, требования или иные юридически значимые сообщения, с которыми закон или Договор связывают наступление гражданско-п</w:t>
      </w:r>
      <w:r>
        <w:rPr>
          <w:b w:val="0"/>
          <w:sz w:val="22"/>
          <w:szCs w:val="22"/>
        </w:rPr>
        <w:t xml:space="preserve">равовых последствий для другой С</w:t>
      </w:r>
      <w:r>
        <w:rPr>
          <w:b w:val="0"/>
          <w:sz w:val="22"/>
          <w:szCs w:val="22"/>
        </w:rPr>
        <w:t xml:space="preserve">тороны, должны напра</w:t>
      </w:r>
      <w:r>
        <w:rPr>
          <w:b w:val="0"/>
          <w:sz w:val="22"/>
          <w:szCs w:val="22"/>
        </w:rPr>
        <w:t xml:space="preserve">вляться С</w:t>
      </w:r>
      <w:r>
        <w:rPr>
          <w:b w:val="0"/>
          <w:sz w:val="22"/>
          <w:szCs w:val="22"/>
        </w:rPr>
        <w:t xml:space="preserve">торонами любым из следующих способов, </w:t>
      </w:r>
      <w:r>
        <w:rPr>
          <w:b w:val="0"/>
          <w:sz w:val="22"/>
          <w:szCs w:val="22"/>
        </w:rPr>
        <w:t xml:space="preserve">по адресам,</w:t>
      </w:r>
      <w:r>
        <w:rPr>
          <w:b w:val="0"/>
          <w:sz w:val="22"/>
          <w:szCs w:val="22"/>
        </w:rPr>
        <w:t xml:space="preserve"> указанным в разделе 8 настоящего договора:</w: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829"/>
        <w:contextualSpacing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</w:t>
      </w:r>
      <w:r>
        <w:rPr>
          <w:rFonts w:ascii="Times New Roman" w:hAnsi="Times New Roman"/>
        </w:rPr>
        <w:t xml:space="preserve">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  <w:r>
        <w:rPr>
          <w:rFonts w:ascii="Times New Roman" w:hAnsi="Times New Roman"/>
        </w:rPr>
      </w:r>
    </w:p>
    <w:p>
      <w:pPr>
        <w:pStyle w:val="829"/>
        <w:contextualSpacing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заказным письмом с уведомлением о вручении;</w:t>
      </w:r>
      <w:r>
        <w:rPr>
          <w:rFonts w:ascii="Times New Roman" w:hAnsi="Times New Roman"/>
        </w:rPr>
      </w:r>
    </w:p>
    <w:p>
      <w:pPr>
        <w:pStyle w:val="829"/>
        <w:contextualSpacing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ценным письмом с описью вложения и уведомлением о вручении;</w:t>
      </w:r>
      <w:r>
        <w:rPr>
          <w:rFonts w:ascii="Times New Roman" w:hAnsi="Times New Roman"/>
        </w:rPr>
      </w:r>
    </w:p>
    <w:p>
      <w:pPr>
        <w:pStyle w:val="829"/>
        <w:contextualSpacing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по электронной почте.</w:t>
      </w:r>
      <w:r>
        <w:rPr>
          <w:rFonts w:ascii="Times New Roman" w:hAnsi="Times New Roman"/>
        </w:rPr>
      </w:r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8</w:t>
      </w:r>
      <w:r>
        <w:rPr>
          <w:b w:val="0"/>
          <w:sz w:val="22"/>
          <w:szCs w:val="22"/>
        </w:rPr>
        <w:t xml:space="preserve">.3.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  <w:r>
        <w:rPr>
          <w:sz w:val="22"/>
          <w:szCs w:val="22"/>
        </w:rPr>
      </w:r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8</w:t>
      </w:r>
      <w:r>
        <w:rPr>
          <w:b w:val="0"/>
          <w:sz w:val="22"/>
          <w:szCs w:val="22"/>
        </w:rPr>
        <w:t xml:space="preserve">.4. Отношения С</w:t>
      </w:r>
      <w:r>
        <w:rPr>
          <w:b w:val="0"/>
          <w:sz w:val="22"/>
          <w:szCs w:val="22"/>
        </w:rPr>
        <w:t xml:space="preserve">торон, не урегулированные настоящим договором, регулируются действующим </w:t>
      </w:r>
      <w:r>
        <w:rPr>
          <w:b w:val="0"/>
          <w:sz w:val="22"/>
          <w:szCs w:val="22"/>
        </w:rPr>
        <w:t xml:space="preserve">законодательством Российской Федерации.</w:t>
      </w:r>
      <w:r>
        <w:rPr>
          <w:b w:val="0"/>
          <w:sz w:val="22"/>
          <w:szCs w:val="22"/>
        </w:rPr>
      </w:r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8</w:t>
      </w:r>
      <w:r>
        <w:rPr>
          <w:b w:val="0"/>
          <w:sz w:val="22"/>
          <w:szCs w:val="22"/>
        </w:rPr>
        <w:t xml:space="preserve">.5. Договор составлен в двух экземпля</w:t>
      </w:r>
      <w:r>
        <w:rPr>
          <w:b w:val="0"/>
          <w:sz w:val="22"/>
          <w:szCs w:val="22"/>
        </w:rPr>
        <w:t xml:space="preserve">рах, по одному – для каждой из С</w:t>
      </w:r>
      <w:r>
        <w:rPr>
          <w:b w:val="0"/>
          <w:sz w:val="22"/>
          <w:szCs w:val="22"/>
        </w:rPr>
        <w:t xml:space="preserve">торон.</w: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pStyle w:val="760"/>
        <w:numPr>
          <w:ilvl w:val="1"/>
          <w:numId w:val="0"/>
        </w:numPr>
        <w:keepNext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8</w:t>
      </w:r>
      <w:r>
        <w:rPr>
          <w:b w:val="0"/>
          <w:sz w:val="22"/>
          <w:szCs w:val="22"/>
        </w:rPr>
        <w:t xml:space="preserve">.6. К настоящему договору прилагается и является его неотъемлемой частью:</w:t>
      </w:r>
      <w:r>
        <w:rPr>
          <w:b w:val="0"/>
          <w:sz w:val="22"/>
          <w:szCs w:val="22"/>
        </w:rPr>
      </w:r>
    </w:p>
    <w:p>
      <w:pPr>
        <w:pStyle w:val="758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Приложение № 1. </w:t>
      </w:r>
      <w:r>
        <w:rPr>
          <w:sz w:val="22"/>
          <w:szCs w:val="22"/>
        </w:rPr>
        <w:t xml:space="preserve">Форма </w:t>
      </w:r>
      <w:r>
        <w:rPr>
          <w:sz w:val="22"/>
          <w:szCs w:val="22"/>
        </w:rPr>
        <w:t xml:space="preserve">Акт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приема-передачи</w:t>
      </w:r>
      <w:r>
        <w:rPr>
          <w:sz w:val="22"/>
          <w:szCs w:val="22"/>
        </w:rPr>
        <w:t xml:space="preserve"> рекламного материала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договору оказания услуг на комплексное размещение рекламных материалов в отделах ГАУ «МФЦ ИО» от «___» _______ 202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г. № ____</w:t>
      </w:r>
      <w:r>
        <w:rPr>
          <w:sz w:val="22"/>
          <w:szCs w:val="22"/>
        </w:rPr>
      </w:r>
    </w:p>
    <w:p>
      <w:pPr>
        <w:pStyle w:val="758"/>
        <w:ind w:firstLine="426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- Приложение № 2. </w:t>
      </w:r>
      <w:r>
        <w:rPr>
          <w:sz w:val="22"/>
          <w:szCs w:val="22"/>
        </w:rPr>
        <w:t xml:space="preserve">Форма </w:t>
      </w:r>
      <w:r>
        <w:rPr>
          <w:sz w:val="22"/>
          <w:szCs w:val="22"/>
        </w:rPr>
        <w:t xml:space="preserve">Акта оказанных услуг</w:t>
      </w:r>
      <w:r>
        <w:rPr>
          <w:sz w:val="22"/>
          <w:szCs w:val="22"/>
        </w:rPr>
        <w:t xml:space="preserve"> № 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договору оказания услуг на комплексное размещение рекламных материалов в отделах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ГАУ «МФЦ ИО» от «___» 202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г. № 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426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- Приложение № 3. Требования к </w:t>
      </w:r>
      <w:r>
        <w:rPr>
          <w:sz w:val="22"/>
          <w:szCs w:val="22"/>
        </w:rPr>
        <w:t xml:space="preserve">рекламным материалам</w:t>
      </w:r>
      <w:r>
        <w:rPr>
          <w:sz w:val="22"/>
          <w:szCs w:val="22"/>
        </w:rPr>
        <w:t xml:space="preserve"> № 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договору оказания услуг на комплексное размещение рекламных материалов в отделах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</w:t>
      </w:r>
      <w:r>
        <w:rPr>
          <w:sz w:val="22"/>
          <w:szCs w:val="22"/>
        </w:rPr>
        <w:t xml:space="preserve">АУ «МФЦ ИО» от «___» 202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г. № 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426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426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9"/>
        <w:ind w:left="0"/>
        <w:jc w:val="center"/>
        <w:keepLines/>
        <w:tabs>
          <w:tab w:val="clear" w:pos="43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9</w:t>
      </w:r>
      <w:r>
        <w:rPr>
          <w:sz w:val="22"/>
          <w:szCs w:val="22"/>
        </w:rPr>
        <w:t xml:space="preserve">. Адреса и реквизиты сторон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78"/>
        <w:gridCol w:w="1241"/>
        <w:gridCol w:w="4136"/>
      </w:tblGrid>
      <w:tr>
        <w:tblPrEx/>
        <w:trPr>
          <w:trHeight w:val="295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7" w:type="pct"/>
            <w:vAlign w:val="top"/>
            <w:textDirection w:val="lrTb"/>
            <w:noWrap w:val="false"/>
          </w:tcPr>
          <w:p>
            <w:pPr>
              <w:pStyle w:val="831"/>
              <w:keepNext/>
              <w:spacing w:before="0" w:after="0" w:line="240" w:lineRule="auto"/>
            </w:pPr>
            <w:r>
              <w:rPr>
                <w:b/>
              </w:rPr>
              <w:t xml:space="preserve">              </w:t>
            </w:r>
            <w:r>
              <w:rPr>
                <w:b/>
              </w:rPr>
              <w:t xml:space="preserve">Заказчик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23" w:type="pct"/>
            <w:vAlign w:val="top"/>
            <w:textDirection w:val="lrTb"/>
            <w:noWrap w:val="false"/>
          </w:tcPr>
          <w:p>
            <w:pPr>
              <w:pStyle w:val="831"/>
              <w:jc w:val="left"/>
              <w:keepNext/>
              <w:spacing w:before="0" w:after="0" w:line="240" w:lineRule="auto"/>
            </w:pPr>
            <w:r>
              <w:rPr>
                <w:b/>
              </w:rPr>
              <w:t xml:space="preserve">Исполнитель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758"/>
              <w:ind w:right="-6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</w:r>
            <w:r>
              <w:rPr>
                <w:rFonts w:eastAsia="MS Mincho"/>
                <w:sz w:val="22"/>
                <w:szCs w:val="22"/>
              </w:rPr>
            </w:r>
          </w:p>
          <w:p>
            <w:pPr>
              <w:pStyle w:val="758"/>
              <w:ind w:right="-6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</w:r>
            <w:r>
              <w:rPr>
                <w:rFonts w:eastAsia="MS Mincho"/>
                <w:sz w:val="22"/>
                <w:szCs w:val="22"/>
              </w:rPr>
            </w:r>
          </w:p>
          <w:p>
            <w:pPr>
              <w:pStyle w:val="758"/>
              <w:ind w:right="-6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Юридический адрес: </w:t>
            </w:r>
            <w:r>
              <w:rPr>
                <w:rFonts w:eastAsia="MS Mincho"/>
                <w:sz w:val="22"/>
                <w:szCs w:val="22"/>
              </w:rPr>
            </w:r>
            <w:r>
              <w:rPr>
                <w:rFonts w:eastAsia="MS Mincho"/>
                <w:sz w:val="22"/>
                <w:szCs w:val="22"/>
              </w:rPr>
            </w:r>
          </w:p>
          <w:p>
            <w:pPr>
              <w:pStyle w:val="758"/>
              <w:ind w:right="-6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Фактический адрес: </w:t>
            </w:r>
            <w:r>
              <w:rPr>
                <w:rFonts w:eastAsia="MS Mincho"/>
                <w:sz w:val="22"/>
                <w:szCs w:val="22"/>
              </w:rPr>
            </w:r>
            <w:r>
              <w:rPr>
                <w:rFonts w:eastAsia="MS Mincho"/>
                <w:sz w:val="22"/>
                <w:szCs w:val="22"/>
              </w:rPr>
            </w:r>
          </w:p>
          <w:p>
            <w:pPr>
              <w:pStyle w:val="758"/>
              <w:ind w:right="-6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ИНН:</w:t>
            </w:r>
            <w:r>
              <w:rPr>
                <w:rFonts w:eastAsia="MS Mincho"/>
                <w:sz w:val="22"/>
                <w:szCs w:val="22"/>
              </w:rPr>
              <w:t xml:space="preserve">                 </w:t>
            </w:r>
            <w:r>
              <w:rPr>
                <w:rFonts w:eastAsia="MS Mincho"/>
                <w:sz w:val="22"/>
                <w:szCs w:val="22"/>
              </w:rPr>
              <w:t xml:space="preserve">      </w:t>
            </w:r>
            <w:r>
              <w:rPr>
                <w:rFonts w:eastAsia="MS Mincho"/>
                <w:sz w:val="22"/>
                <w:szCs w:val="22"/>
              </w:rPr>
              <w:t xml:space="preserve">КПП</w:t>
            </w:r>
            <w:r>
              <w:rPr>
                <w:rFonts w:eastAsia="MS Mincho"/>
                <w:sz w:val="22"/>
                <w:szCs w:val="22"/>
              </w:rPr>
            </w:r>
            <w:r>
              <w:rPr>
                <w:rFonts w:eastAsia="MS Mincho"/>
                <w:sz w:val="22"/>
                <w:szCs w:val="22"/>
              </w:rPr>
            </w:r>
          </w:p>
          <w:p>
            <w:pPr>
              <w:pStyle w:val="758"/>
              <w:ind w:right="-6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Р/с: </w:t>
            </w:r>
            <w:r>
              <w:rPr>
                <w:rFonts w:eastAsia="MS Mincho"/>
                <w:sz w:val="22"/>
                <w:szCs w:val="22"/>
              </w:rPr>
            </w:r>
            <w:r>
              <w:rPr>
                <w:rFonts w:eastAsia="MS Mincho"/>
                <w:sz w:val="22"/>
                <w:szCs w:val="22"/>
              </w:rPr>
            </w:r>
          </w:p>
          <w:p>
            <w:pPr>
              <w:pStyle w:val="758"/>
              <w:ind w:right="-6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БИК: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</w:r>
            <w:r>
              <w:rPr>
                <w:rFonts w:eastAsia="MS Mincho"/>
                <w:sz w:val="22"/>
                <w:szCs w:val="22"/>
              </w:rPr>
            </w:r>
          </w:p>
          <w:p>
            <w:pPr>
              <w:pStyle w:val="758"/>
              <w:ind w:right="-6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Банк:</w:t>
            </w:r>
            <w:r>
              <w:rPr>
                <w:rFonts w:eastAsia="MS Mincho"/>
                <w:sz w:val="22"/>
                <w:szCs w:val="22"/>
              </w:rPr>
            </w:r>
            <w:r>
              <w:rPr>
                <w:rFonts w:eastAsia="MS Mincho"/>
                <w:sz w:val="22"/>
                <w:szCs w:val="22"/>
              </w:rPr>
            </w:r>
          </w:p>
          <w:p>
            <w:pPr>
              <w:pStyle w:val="758"/>
              <w:ind w:right="-6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К/с: </w:t>
            </w:r>
            <w:r>
              <w:rPr>
                <w:rFonts w:eastAsia="MS Mincho"/>
                <w:sz w:val="22"/>
                <w:szCs w:val="22"/>
              </w:rPr>
            </w:r>
          </w:p>
          <w:p>
            <w:pPr>
              <w:pStyle w:val="758"/>
              <w:ind w:right="-6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Тел.: </w:t>
            </w:r>
            <w:r>
              <w:rPr>
                <w:rStyle w:val="828"/>
                <w:color w:val="000000"/>
                <w:sz w:val="22"/>
                <w:szCs w:val="22"/>
                <w:u w:val="none"/>
              </w:rPr>
              <w:t xml:space="preserve">почта:</w:t>
            </w:r>
            <w:r>
              <w:rPr>
                <w:rFonts w:eastAsia="MS Mincho"/>
                <w:sz w:val="22"/>
                <w:szCs w:val="22"/>
              </w:rPr>
            </w:r>
            <w:r>
              <w:rPr>
                <w:rFonts w:eastAsia="MS Mincho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758"/>
              <w:ind w:right="-6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 xml:space="preserve">ГАУ «МФЦ ИО»</w:t>
            </w:r>
            <w:r>
              <w:rPr>
                <w:rFonts w:eastAsia="MS Mincho"/>
                <w:b/>
                <w:sz w:val="22"/>
                <w:szCs w:val="22"/>
              </w:rPr>
            </w:r>
          </w:p>
          <w:p>
            <w:pPr>
              <w:pStyle w:val="758"/>
              <w:ind w:right="-6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</w:r>
            <w:r>
              <w:rPr>
                <w:rFonts w:eastAsia="MS Mincho"/>
                <w:sz w:val="22"/>
                <w:szCs w:val="22"/>
              </w:rPr>
            </w:r>
          </w:p>
          <w:p>
            <w:pPr>
              <w:pStyle w:val="758"/>
              <w:ind w:right="-6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Юридический адрес: 664056, г. Иркутск, ул. Мухиной, 2а </w:t>
            </w:r>
            <w:r>
              <w:rPr>
                <w:rFonts w:eastAsia="MS Mincho"/>
                <w:sz w:val="22"/>
                <w:szCs w:val="22"/>
              </w:rPr>
            </w:r>
          </w:p>
          <w:p>
            <w:pPr>
              <w:pStyle w:val="758"/>
              <w:ind w:right="-6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Фактический адрес: 664081, г. Иркутск, ул. Пискунова, 160, 4 этаж</w:t>
            </w:r>
            <w:r>
              <w:rPr>
                <w:rFonts w:eastAsia="MS Mincho"/>
                <w:sz w:val="22"/>
                <w:szCs w:val="22"/>
              </w:rPr>
            </w:r>
          </w:p>
          <w:p>
            <w:pPr>
              <w:pStyle w:val="758"/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Минфин Иркутской области, ГАУ «МФЦ ИО», лс </w:t>
            </w:r>
            <w:r>
              <w:rPr>
                <w:sz w:val="22"/>
                <w:szCs w:val="22"/>
              </w:rPr>
              <w:t xml:space="preserve">82003050002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8"/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3812140367 КПП 381201001</w:t>
            </w:r>
            <w:r>
              <w:rPr>
                <w:sz w:val="22"/>
                <w:szCs w:val="22"/>
              </w:rPr>
            </w:r>
          </w:p>
          <w:p>
            <w:pPr>
              <w:pStyle w:val="758"/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Казначейский счёт (р/с) 03224643250000003400</w:t>
            </w:r>
            <w:r>
              <w:rPr>
                <w:sz w:val="22"/>
                <w:szCs w:val="22"/>
              </w:rPr>
            </w:r>
          </w:p>
          <w:p>
            <w:pPr>
              <w:pStyle w:val="758"/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Банковский счёт (к/с) 40102.810.14.5370.000026</w:t>
            </w:r>
            <w:r>
              <w:rPr>
                <w:sz w:val="22"/>
                <w:szCs w:val="22"/>
              </w:rPr>
            </w:r>
          </w:p>
          <w:p>
            <w:pPr>
              <w:pStyle w:val="758"/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012520101</w:t>
            </w:r>
            <w:r>
              <w:rPr>
                <w:sz w:val="22"/>
                <w:szCs w:val="22"/>
              </w:rPr>
            </w:r>
          </w:p>
          <w:p>
            <w:pPr>
              <w:pStyle w:val="758"/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Отделение Иркутск Банка России//УФК по </w:t>
            </w:r>
            <w:r>
              <w:rPr>
                <w:sz w:val="22"/>
                <w:szCs w:val="22"/>
              </w:rPr>
              <w:t xml:space="preserve">Иркутской области, г. Иркутск</w:t>
            </w:r>
            <w:r>
              <w:rPr>
                <w:sz w:val="22"/>
                <w:szCs w:val="22"/>
              </w:rPr>
            </w:r>
          </w:p>
          <w:p>
            <w:pPr>
              <w:pStyle w:val="758"/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ОКТМО 25701000</w:t>
            </w:r>
            <w:r>
              <w:rPr>
                <w:sz w:val="22"/>
                <w:szCs w:val="22"/>
              </w:rPr>
            </w:r>
          </w:p>
          <w:p>
            <w:pPr>
              <w:pStyle w:val="758"/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КБК </w:t>
            </w:r>
            <w:r>
              <w:rPr>
                <w:bCs/>
                <w:sz w:val="22"/>
                <w:szCs w:val="22"/>
              </w:rPr>
              <w:t xml:space="preserve">00000000000000000130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10"/>
              <w:ind w:firstLine="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тел.: 8 (3952) 260-988   </w:t>
            </w:r>
            <w:r>
              <w:rPr>
                <w:rFonts w:eastAsia="MS Mincho"/>
                <w:sz w:val="22"/>
                <w:szCs w:val="22"/>
              </w:rPr>
            </w:r>
          </w:p>
          <w:p>
            <w:pPr>
              <w:pStyle w:val="810"/>
              <w:ind w:firstLine="0"/>
              <w:rPr>
                <w:sz w:val="22"/>
                <w:szCs w:val="22"/>
              </w:rPr>
            </w:pPr>
            <w:r>
              <w:rPr>
                <w:rStyle w:val="828"/>
                <w:color w:val="000000"/>
                <w:sz w:val="22"/>
                <w:szCs w:val="22"/>
                <w:u w:val="none"/>
              </w:rPr>
              <w:t xml:space="preserve">reklama@mfc38.ru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31"/>
              <w:jc w:val="center"/>
              <w:keepNext/>
              <w:spacing w:before="0" w:after="0" w:line="240" w:lineRule="auto"/>
            </w:pPr>
            <w:r/>
            <w:r/>
          </w:p>
          <w:p>
            <w:pPr>
              <w:pStyle w:val="831"/>
              <w:jc w:val="center"/>
              <w:keepNext/>
              <w:spacing w:before="0" w:after="0" w:line="240" w:lineRule="auto"/>
            </w:pPr>
            <w:r>
              <w:t xml:space="preserve">Подписи сторон</w:t>
            </w:r>
            <w:r/>
          </w:p>
          <w:p>
            <w:pPr>
              <w:pStyle w:val="831"/>
              <w:jc w:val="center"/>
              <w:keepNext/>
              <w:spacing w:before="0" w:after="0"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831"/>
              <w:jc w:val="left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Заказчик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</w:p>
          <w:p>
            <w:pPr>
              <w:pStyle w:val="831"/>
              <w:jc w:val="left"/>
              <w:spacing w:before="0" w:after="0" w:line="240" w:lineRule="auto"/>
            </w:pPr>
            <w:r/>
            <w:r/>
          </w:p>
          <w:p>
            <w:pPr>
              <w:pStyle w:val="831"/>
              <w:jc w:val="left"/>
              <w:spacing w:before="0" w:after="0" w:line="240" w:lineRule="auto"/>
            </w:pPr>
            <w:r/>
            <w:r/>
          </w:p>
          <w:p>
            <w:pPr>
              <w:pStyle w:val="831"/>
              <w:jc w:val="left"/>
              <w:spacing w:before="0" w:after="0" w:line="240" w:lineRule="auto"/>
            </w:pPr>
            <w:r>
              <w:t xml:space="preserve">_____________________/</w:t>
            </w:r>
            <w:r>
              <w:t xml:space="preserve">______________</w:t>
            </w:r>
            <w:r>
              <w:t xml:space="preserve">/</w:t>
            </w:r>
            <w:r/>
          </w:p>
          <w:p>
            <w:pPr>
              <w:pStyle w:val="831"/>
              <w:spacing w:before="0" w:after="0" w:line="240" w:lineRule="auto"/>
            </w:pPr>
            <w:r>
              <w:t xml:space="preserve">М.П.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831"/>
              <w:jc w:val="left"/>
              <w:keepNext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Исполнитель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</w:p>
          <w:p>
            <w:pPr>
              <w:pStyle w:val="831"/>
              <w:jc w:val="left"/>
              <w:keepNext/>
              <w:spacing w:before="0" w:after="0" w:line="240" w:lineRule="auto"/>
            </w:pPr>
            <w:r>
              <w:t xml:space="preserve">Заместитель д</w:t>
            </w:r>
            <w:r>
              <w:t xml:space="preserve">иректор</w:t>
            </w:r>
            <w:r>
              <w:t xml:space="preserve">а</w:t>
            </w:r>
            <w:r>
              <w:t xml:space="preserve"> ГАУ «МФЦ ИО»</w:t>
            </w:r>
            <w:r/>
          </w:p>
          <w:p>
            <w:pPr>
              <w:pStyle w:val="831"/>
              <w:jc w:val="left"/>
              <w:keepNext/>
              <w:spacing w:before="0" w:after="0" w:line="240" w:lineRule="auto"/>
            </w:pPr>
            <w:r/>
            <w:r/>
          </w:p>
          <w:p>
            <w:pPr>
              <w:pStyle w:val="831"/>
              <w:spacing w:before="0" w:after="0" w:line="240" w:lineRule="auto"/>
            </w:pPr>
            <w:r>
              <w:t xml:space="preserve">____</w:t>
            </w:r>
            <w:r>
              <w:t xml:space="preserve">__________________/Е.М. Зубович</w:t>
            </w:r>
            <w:r>
              <w:t xml:space="preserve">/</w:t>
            </w:r>
            <w:r/>
          </w:p>
          <w:p>
            <w:pPr>
              <w:pStyle w:val="831"/>
              <w:spacing w:before="0" w:after="0" w:line="240" w:lineRule="auto"/>
            </w:pPr>
            <w:r>
              <w:t xml:space="preserve">М.П.</w:t>
            </w:r>
            <w:r/>
          </w:p>
        </w:tc>
      </w:tr>
    </w:tbl>
    <w:p>
      <w:pPr>
        <w:pStyle w:val="758"/>
        <w:jc w:val="right"/>
        <w:rPr>
          <w:sz w:val="22"/>
          <w:szCs w:val="22"/>
        </w:rPr>
      </w:pPr>
      <w:r>
        <w:rPr>
          <w:sz w:val="22"/>
          <w:szCs w:val="22"/>
        </w:rPr>
        <w:br w:type="page" w:clear="all"/>
        <w:t xml:space="preserve">Приложение № 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договору </w:t>
      </w:r>
      <w:r>
        <w:rPr>
          <w:sz w:val="22"/>
          <w:szCs w:val="22"/>
        </w:rPr>
        <w:t xml:space="preserve">возмездного оказания услуг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комплексное</w:t>
      </w:r>
      <w:r>
        <w:rPr>
          <w:sz w:val="22"/>
          <w:szCs w:val="22"/>
        </w:rPr>
        <w:t xml:space="preserve"> размещение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рекламных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материалов </w:t>
      </w:r>
      <w:r>
        <w:rPr>
          <w:sz w:val="22"/>
          <w:szCs w:val="22"/>
        </w:rPr>
        <w:t xml:space="preserve">в отделах ГАУ «МФЦ ИО»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567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от «__» __________ 202</w:t>
      </w:r>
      <w:r>
        <w:rPr>
          <w:sz w:val="22"/>
          <w:szCs w:val="22"/>
          <w:lang w:val="en-US"/>
        </w:rPr>
        <w:t xml:space="preserve">5</w:t>
      </w:r>
      <w:r>
        <w:rPr>
          <w:sz w:val="22"/>
          <w:szCs w:val="22"/>
        </w:rPr>
        <w:t xml:space="preserve"> г. № ____</w:t>
      </w:r>
      <w:r>
        <w:rPr>
          <w:sz w:val="22"/>
          <w:szCs w:val="22"/>
        </w:rPr>
      </w:r>
    </w:p>
    <w:p>
      <w:pPr>
        <w:pStyle w:val="758"/>
        <w:ind w:firstLine="567"/>
        <w:widowControl w:val="off"/>
        <w:rPr>
          <w:vanish/>
        </w:rPr>
      </w:pPr>
      <w:r>
        <w:rPr>
          <w:b/>
          <w:sz w:val="22"/>
          <w:szCs w:val="22"/>
        </w:rPr>
        <w:t xml:space="preserve">                                         </w:t>
      </w:r>
      <w:r>
        <w:rPr>
          <w:vanish/>
        </w:rPr>
      </w:r>
      <w:r>
        <w:rPr>
          <w:vanish/>
        </w:rPr>
      </w:r>
    </w:p>
    <w:tbl>
      <w:tblPr>
        <w:tblW w:w="1063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11"/>
        </w:trPr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758"/>
              <w:ind w:firstLine="567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Форма Акта приема-передачи рекламного материала № ___</w:t>
            </w:r>
            <w:r>
              <w:rPr>
                <w:b/>
              </w:rPr>
            </w:r>
          </w:p>
          <w:p>
            <w:pPr>
              <w:pStyle w:val="758"/>
              <w:jc w:val="center"/>
            </w:pPr>
            <w:r>
              <w:t xml:space="preserve">по договору </w:t>
            </w:r>
            <w:r>
              <w:t xml:space="preserve">оказания услуг на комплексное размещение рекламных материалов</w:t>
            </w:r>
            <w:r>
              <w:t xml:space="preserve"> в отделах ГАУ</w:t>
            </w:r>
            <w:r>
              <w:t xml:space="preserve"> «МФЦ ИО» от «___» _______ 202</w:t>
            </w:r>
            <w:r>
              <w:t xml:space="preserve">5</w:t>
            </w:r>
            <w:r>
              <w:t xml:space="preserve"> г. № ____</w:t>
            </w:r>
            <w:r/>
          </w:p>
          <w:p>
            <w:pPr>
              <w:pStyle w:val="758"/>
              <w:ind w:firstLine="567"/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tbl>
            <w:tblPr>
              <w:tblW w:w="4591" w:type="pct"/>
              <w:tblInd w:w="562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734"/>
              <w:gridCol w:w="4830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2475" w:type="pct"/>
                  <w:vAlign w:val="top"/>
                  <w:textDirection w:val="lrTb"/>
                  <w:noWrap w:val="false"/>
                </w:tcPr>
                <w:p>
                  <w:pPr>
                    <w:pStyle w:val="831"/>
                    <w:jc w:val="left"/>
                    <w:keepNext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г. Иркутск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2525" w:type="pct"/>
                  <w:vAlign w:val="top"/>
                  <w:textDirection w:val="lrTb"/>
                  <w:noWrap w:val="false"/>
                </w:tcPr>
                <w:p>
                  <w:pPr>
                    <w:pStyle w:val="831"/>
                    <w:ind w:firstLine="567"/>
                    <w:jc w:val="right"/>
                    <w:keepNext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«___» ___________ 202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5</w:t>
                  </w:r>
                  <w:r>
                    <w:rPr>
                      <w:sz w:val="20"/>
                      <w:szCs w:val="20"/>
                    </w:rPr>
                    <w:t xml:space="preserve"> г.</w:t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758"/>
              <w:ind w:left="562" w:right="-6" w:firstLine="567"/>
              <w:jc w:val="both"/>
              <w:rPr>
                <w:rFonts w:eastAsia="MS Mincho"/>
                <w:b/>
              </w:rPr>
            </w:pPr>
            <w:r>
              <w:rPr>
                <w:b/>
              </w:rPr>
              <w:t xml:space="preserve">_________________________________________________________________________, </w:t>
            </w:r>
            <w:r>
              <w:t xml:space="preserve">далее именуемый «Заказчик», в лице ___________________________________________________________________________, действующего на основании ______________________________________________________________, с одной стороны, и </w:t>
            </w:r>
            <w:r>
              <w:rPr>
                <w:b/>
              </w:rPr>
              <w:t xml:space="preserve">Государственное автономное учреждение «Иркутский областной многофункциональный центр </w:t>
            </w:r>
            <w:r>
              <w:rPr>
                <w:b/>
              </w:rPr>
              <w:t xml:space="preserve">предоставления государственных и муниципальных услуг»</w:t>
            </w:r>
            <w:r>
              <w:t xml:space="preserve">, далее именуемое «Исполнитель», в лице </w:t>
            </w:r>
            <w:r>
              <w:t xml:space="preserve">заместителя директора Зубовича Евгения Михайловича, действующего на основании Доверенности </w:t>
            </w:r>
            <w:r>
              <w:t xml:space="preserve">№ </w:t>
            </w:r>
            <w:r>
              <w:t xml:space="preserve">135/2024 от 26.11.2024 г.</w:t>
            </w:r>
            <w:r>
              <w:t xml:space="preserve">, с другой стороны, совместно именуемые «Стороны», а по отдельности – «Сторона», подписали настоящий Акт приема-передачи о нижеследующем:</w:t>
            </w:r>
            <w:r>
              <w:rPr>
                <w:rFonts w:eastAsia="MS Mincho"/>
                <w:b/>
              </w:rPr>
            </w:r>
            <w:r>
              <w:rPr>
                <w:rFonts w:eastAsia="MS Mincho"/>
                <w:b/>
              </w:rPr>
            </w:r>
          </w:p>
          <w:p>
            <w:pPr>
              <w:pStyle w:val="758"/>
              <w:ind w:left="562" w:firstLine="567"/>
              <w:jc w:val="both"/>
              <w:widowControl w:val="off"/>
            </w:pPr>
            <w:r>
              <w:t xml:space="preserve">1. Дат</w:t>
            </w:r>
            <w:r>
              <w:t xml:space="preserve">а передачи согласованного</w:t>
            </w:r>
            <w:r>
              <w:t xml:space="preserve"> рекламного материала:</w:t>
            </w:r>
            <w:r/>
          </w:p>
          <w:p>
            <w:pPr>
              <w:pStyle w:val="758"/>
              <w:ind w:left="562" w:firstLine="567"/>
              <w:jc w:val="both"/>
              <w:widowControl w:val="off"/>
            </w:pPr>
            <w:r>
              <w:t xml:space="preserve">2</w:t>
            </w:r>
            <w:r>
              <w:t xml:space="preserve">. В соответствии с Договором Заказчиком предоставлены Исполнителю макеты рекламных материалов для</w:t>
            </w:r>
            <w:r>
              <w:t xml:space="preserve"> </w:t>
            </w:r>
            <w:r>
              <w:t xml:space="preserve">комплексного</w:t>
            </w:r>
            <w:r>
              <w:t xml:space="preserve"> размещения в Отделах, выбранных Заказчиком:</w:t>
            </w:r>
            <w:r/>
          </w:p>
          <w:tbl>
            <w:tblPr>
              <w:tblW w:w="9119" w:type="dxa"/>
              <w:tblInd w:w="83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641"/>
              <w:gridCol w:w="2099"/>
              <w:gridCol w:w="2234"/>
              <w:gridCol w:w="1736"/>
              <w:gridCol w:w="240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04"/>
              </w:trPr>
              <w:tc>
                <w:tcPr>
                  <w:tcW w:w="35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№</w:t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center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Отдел</w:t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center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Период размещения</w:t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center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Сторона А/Б</w:t>
                  </w:r>
                  <w:r>
                    <w:rPr>
                      <w:b w:val="0"/>
                    </w:rPr>
                  </w:r>
                </w:p>
                <w:p>
                  <w:pPr>
                    <w:pStyle w:val="758"/>
                    <w:jc w:val="center"/>
                  </w:pPr>
                  <w:r>
                    <w:t xml:space="preserve"> </w:t>
                  </w:r>
                  <w:r>
                    <w:t xml:space="preserve">(</w:t>
                  </w:r>
                  <w:r>
                    <w:t xml:space="preserve">для перегородок</w:t>
                  </w:r>
                  <w:r>
                    <w:t xml:space="preserve"> между столами)</w:t>
                  </w:r>
                  <w:r/>
                </w:p>
              </w:tc>
              <w:tc>
                <w:tcPr>
                  <w:tcW w:w="1321" w:type="pct"/>
                  <w:vAlign w:val="center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Стоимость размещения за календарный месяц (руб.), в т.ч. НДС</w:t>
                  </w:r>
                  <w:r>
                    <w:rPr>
                      <w:b w:val="0"/>
                    </w:rPr>
                    <w:t xml:space="preserve"> 20%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27"/>
              </w:trPr>
              <w:tc>
                <w:tcPr>
                  <w:tcW w:w="351" w:type="pct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1.</w:t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г. Иркутск, ул. Трактовая, д.35</w:t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Январь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27"/>
              </w:trPr>
              <w:tc>
                <w:tcPr>
                  <w:tcW w:w="3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Февраль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0"/>
              </w:trPr>
              <w:tc>
                <w:tcPr>
                  <w:tcW w:w="3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Март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0"/>
              </w:trPr>
              <w:tc>
                <w:tcPr>
                  <w:tcW w:w="3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Апрель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0"/>
              </w:trPr>
              <w:tc>
                <w:tcPr>
                  <w:tcW w:w="3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Май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0"/>
              </w:trPr>
              <w:tc>
                <w:tcPr>
                  <w:tcW w:w="3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Июнь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0"/>
              </w:trPr>
              <w:tc>
                <w:tcPr>
                  <w:tcW w:w="3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Июль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27"/>
              </w:trPr>
              <w:tc>
                <w:tcPr>
                  <w:tcW w:w="3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Август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0"/>
              </w:trPr>
              <w:tc>
                <w:tcPr>
                  <w:tcW w:w="3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Сентябрь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0"/>
              </w:trPr>
              <w:tc>
                <w:tcPr>
                  <w:tcW w:w="3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Октябрь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0"/>
              </w:trPr>
              <w:tc>
                <w:tcPr>
                  <w:tcW w:w="3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Ноябрь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0"/>
              </w:trPr>
              <w:tc>
                <w:tcPr>
                  <w:tcW w:w="3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Декабрь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16"/>
              </w:trPr>
              <w:tc>
                <w:tcPr>
                  <w:tcW w:w="35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  <w:lang w:val="en-US"/>
                    </w:rPr>
                    <w:t xml:space="preserve">N</w:t>
                  </w:r>
                  <w:r>
                    <w:rPr>
                      <w:b w:val="0"/>
                    </w:rPr>
                    <w:t xml:space="preserve">.</w:t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5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22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27"/>
              </w:trPr>
              <w:tc>
                <w:tcPr>
                  <w:gridSpan w:val="3"/>
                  <w:tcW w:w="2727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right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Итого: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52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321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</w:tbl>
          <w:p>
            <w:pPr>
              <w:pStyle w:val="758"/>
              <w:ind w:left="562" w:firstLine="567"/>
              <w:widowControl w:val="off"/>
            </w:pPr>
            <w:r>
              <w:t xml:space="preserve">Общая сумма оплаты по акту приема-передачи составляет _________________ (сумма прописью) рублей, в т.ч. НДС_____________(сумма прописью) рублей.</w:t>
            </w:r>
            <w:r/>
          </w:p>
          <w:p>
            <w:pPr>
              <w:pStyle w:val="758"/>
              <w:ind w:left="562" w:firstLine="567"/>
              <w:jc w:val="both"/>
              <w:widowControl w:val="off"/>
            </w:pPr>
            <w:r>
              <w:t xml:space="preserve">Рекламные материалы не содержат информацию, противоречащую действующему</w:t>
            </w:r>
            <w:r>
              <w:t xml:space="preserve"> законодательству или интересам Исполнителя, не ущемляют интересы конкретных лиц, не вводят в заблуждение (обман) потребителя рекламных материалов, соответствуют тематике, указанной в п.3 Публичной Оферты, соответствуют техническим требованиям Исполнителя.</w:t>
            </w:r>
            <w:r/>
          </w:p>
          <w:tbl>
            <w:tblPr>
              <w:tblW w:w="4695" w:type="pct"/>
              <w:tblInd w:w="562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771"/>
              <w:gridCol w:w="5010"/>
            </w:tblGrid>
            <w:tr>
              <w:tblPrEx/>
              <w:trPr>
                <w:trHeight w:val="566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2439" w:type="pct"/>
                  <w:vAlign w:val="top"/>
                  <w:textDirection w:val="lrTb"/>
                  <w:noWrap w:val="false"/>
                </w:tcPr>
                <w:p>
                  <w:pPr>
                    <w:pStyle w:val="82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Заказчик:</w:t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31"/>
                    <w:jc w:val="left"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831"/>
                    <w:jc w:val="left"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_____________________/________________/</w:t>
                  </w: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826"/>
                    <w:rPr>
                      <w:bCs/>
                    </w:rPr>
                  </w:pPr>
                  <w:r>
                    <w:rPr>
                      <w:bCs/>
                    </w:rPr>
                    <w:t xml:space="preserve">М.П.</w:t>
                  </w:r>
                  <w:r>
                    <w:rPr>
                      <w:bCs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2561" w:type="pct"/>
                  <w:vAlign w:val="top"/>
                  <w:textDirection w:val="lrTb"/>
                  <w:noWrap w:val="false"/>
                </w:tcPr>
                <w:p>
                  <w:pPr>
                    <w:pStyle w:val="82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Исполнитель:</w:t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31"/>
                    <w:jc w:val="left"/>
                    <w:keepNext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Заместитель директора ГАУ «МФЦ ИО»</w:t>
                  </w: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831"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______________________/Е.М. Зубович/</w:t>
                  </w: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826"/>
                    <w:rPr>
                      <w:bCs/>
                    </w:rPr>
                  </w:pPr>
                  <w:r>
                    <w:rPr>
                      <w:bCs/>
                    </w:rPr>
                  </w:r>
                  <w:r>
                    <w:rPr>
                      <w:bCs/>
                    </w:rPr>
                  </w:r>
                </w:p>
              </w:tc>
            </w:tr>
          </w:tbl>
          <w:p>
            <w:pPr>
              <w:pStyle w:val="758"/>
              <w:jc w:val="right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758"/>
        <w:rPr>
          <w:vanish/>
        </w:rPr>
      </w:pPr>
      <w:r>
        <w:rPr>
          <w:vanish/>
        </w:rPr>
      </w:r>
      <w:r>
        <w:rPr>
          <w:vanish/>
        </w:rPr>
      </w:r>
    </w:p>
    <w:tbl>
      <w:tblPr>
        <w:tblpPr w:horzAnchor="margin" w:tblpXSpec="left" w:vertAnchor="text" w:tblpY="97" w:leftFromText="180" w:topFromText="0" w:rightFromText="180" w:bottomFromText="0"/>
        <w:tblW w:w="1099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62"/>
        <w:gridCol w:w="5632"/>
      </w:tblGrid>
      <w:tr>
        <w:tblPrEx/>
        <w:trPr>
          <w:trHeight w:val="39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62" w:type="dxa"/>
            <w:vAlign w:val="top"/>
            <w:textDirection w:val="lrTb"/>
            <w:noWrap w:val="false"/>
          </w:tcPr>
          <w:p>
            <w:pPr>
              <w:pStyle w:val="826"/>
              <w:rPr>
                <w:b/>
                <w:bCs/>
                <w:sz w:val="22"/>
                <w:szCs w:val="22"/>
              </w:rPr>
              <w:framePr w:hSpace="180" w:wrap="around" w:vAnchor="text" w:hAnchor="margin" w:y="97"/>
            </w:pPr>
            <w:r>
              <w:rPr>
                <w:b/>
                <w:bCs/>
                <w:sz w:val="22"/>
                <w:szCs w:val="22"/>
              </w:rPr>
              <w:t xml:space="preserve">Заказчик: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31"/>
              <w:jc w:val="left"/>
              <w:spacing w:before="0" w:after="0" w:line="240" w:lineRule="auto"/>
              <w:framePr w:hSpace="180" w:wrap="around" w:vAnchor="text" w:hAnchor="margin" w:y="97"/>
            </w:pPr>
            <w:r/>
            <w:r/>
          </w:p>
          <w:p>
            <w:pPr>
              <w:pStyle w:val="831"/>
              <w:jc w:val="left"/>
              <w:spacing w:before="0" w:after="0" w:line="240" w:lineRule="auto"/>
              <w:framePr w:hSpace="180" w:wrap="around" w:vAnchor="text" w:hAnchor="margin" w:y="97"/>
            </w:pPr>
            <w:r/>
            <w:r/>
          </w:p>
          <w:p>
            <w:pPr>
              <w:pStyle w:val="831"/>
              <w:jc w:val="left"/>
              <w:spacing w:before="0" w:after="0" w:line="240" w:lineRule="auto"/>
              <w:framePr w:hSpace="180" w:wrap="around" w:vAnchor="text" w:hAnchor="margin" w:y="97"/>
            </w:pPr>
            <w:r>
              <w:t xml:space="preserve">____________________/_____________/</w:t>
            </w:r>
            <w:r/>
          </w:p>
          <w:p>
            <w:pPr>
              <w:pStyle w:val="826"/>
              <w:rPr>
                <w:bCs/>
                <w:sz w:val="22"/>
                <w:szCs w:val="22"/>
              </w:rPr>
              <w:framePr w:hSpace="180" w:wrap="around" w:vAnchor="text" w:hAnchor="margin" w:y="97"/>
            </w:pPr>
            <w:r>
              <w:rPr>
                <w:bCs/>
                <w:sz w:val="22"/>
                <w:szCs w:val="22"/>
              </w:rPr>
              <w:t xml:space="preserve">М.П.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2" w:type="dxa"/>
            <w:vAlign w:val="top"/>
            <w:textDirection w:val="lrTb"/>
            <w:noWrap w:val="false"/>
          </w:tcPr>
          <w:p>
            <w:pPr>
              <w:pStyle w:val="826"/>
              <w:rPr>
                <w:b/>
                <w:bCs/>
                <w:sz w:val="22"/>
                <w:szCs w:val="22"/>
              </w:rPr>
              <w:framePr w:hSpace="180" w:wrap="around" w:vAnchor="text" w:hAnchor="margin" w:y="97"/>
            </w:pPr>
            <w:r>
              <w:rPr>
                <w:b/>
                <w:bCs/>
                <w:sz w:val="22"/>
                <w:szCs w:val="22"/>
              </w:rPr>
              <w:t xml:space="preserve">Исполнитель: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31"/>
              <w:jc w:val="left"/>
              <w:keepNext/>
              <w:spacing w:before="0" w:after="0" w:line="240" w:lineRule="auto"/>
              <w:framePr w:hSpace="180" w:wrap="around" w:vAnchor="text" w:hAnchor="margin" w:y="97"/>
            </w:pPr>
            <w:r>
              <w:t xml:space="preserve">Заместитель д</w:t>
            </w:r>
            <w:r>
              <w:t xml:space="preserve">иректор</w:t>
            </w:r>
            <w:r>
              <w:t xml:space="preserve">а</w:t>
            </w:r>
            <w:r>
              <w:t xml:space="preserve"> ГАУ «МФЦ ИО»</w:t>
            </w:r>
            <w:r/>
          </w:p>
          <w:p>
            <w:pPr>
              <w:pStyle w:val="831"/>
              <w:jc w:val="left"/>
              <w:keepNext/>
              <w:spacing w:before="0" w:after="0" w:line="240" w:lineRule="auto"/>
              <w:framePr w:hSpace="180" w:wrap="around" w:vAnchor="text" w:hAnchor="margin" w:y="97"/>
            </w:pPr>
            <w:r/>
            <w:r/>
          </w:p>
          <w:p>
            <w:pPr>
              <w:pStyle w:val="831"/>
              <w:spacing w:before="0" w:after="0" w:line="240" w:lineRule="auto"/>
              <w:framePr w:hSpace="180" w:wrap="around" w:vAnchor="text" w:hAnchor="margin" w:y="97"/>
            </w:pPr>
            <w:r>
              <w:t xml:space="preserve">____</w:t>
            </w:r>
            <w:r>
              <w:t xml:space="preserve">__________________/Е.М. Зубович</w:t>
            </w:r>
            <w:r>
              <w:t xml:space="preserve">/</w:t>
            </w:r>
            <w:r/>
          </w:p>
          <w:p>
            <w:pPr>
              <w:pStyle w:val="826"/>
              <w:rPr>
                <w:bCs/>
                <w:sz w:val="22"/>
                <w:szCs w:val="22"/>
              </w:rPr>
              <w:framePr w:hSpace="180" w:wrap="around" w:vAnchor="text" w:hAnchor="margin" w:y="97"/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758"/>
      </w:pPr>
      <w:r/>
      <w:r/>
    </w:p>
    <w:p>
      <w:pPr>
        <w:pStyle w:val="758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№2</w:t>
      </w:r>
      <w:r>
        <w:rPr>
          <w:sz w:val="22"/>
          <w:szCs w:val="22"/>
        </w:rPr>
      </w:r>
    </w:p>
    <w:p>
      <w:pPr>
        <w:pStyle w:val="7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возмездного оказания услуг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комплексное</w:t>
      </w:r>
      <w:r>
        <w:rPr>
          <w:sz w:val="22"/>
          <w:szCs w:val="22"/>
        </w:rPr>
        <w:t xml:space="preserve"> размещение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рекламных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материалов </w:t>
      </w:r>
      <w:r>
        <w:rPr>
          <w:sz w:val="22"/>
          <w:szCs w:val="22"/>
        </w:rPr>
        <w:t xml:space="preserve">в отделах ГАУ «МФЦ ИО»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567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от «__» __________ 202</w:t>
      </w:r>
      <w:r>
        <w:rPr>
          <w:sz w:val="22"/>
          <w:szCs w:val="22"/>
          <w:lang w:val="en-US"/>
        </w:rPr>
        <w:t xml:space="preserve">5</w:t>
      </w:r>
      <w:r>
        <w:rPr>
          <w:sz w:val="22"/>
          <w:szCs w:val="22"/>
        </w:rPr>
        <w:t xml:space="preserve"> г. № ____</w:t>
      </w:r>
      <w:r>
        <w:rPr>
          <w:sz w:val="22"/>
          <w:szCs w:val="22"/>
        </w:rPr>
      </w:r>
    </w:p>
    <w:p>
      <w:pPr>
        <w:pStyle w:val="758"/>
        <w:ind w:firstLine="567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063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63"/>
        </w:trPr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758"/>
              <w:ind w:firstLine="567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Форма Акта оказанных услуг№ ___</w:t>
            </w:r>
            <w:r>
              <w:rPr>
                <w:b/>
              </w:rPr>
            </w:r>
          </w:p>
          <w:p>
            <w:pPr>
              <w:pStyle w:val="758"/>
              <w:jc w:val="center"/>
            </w:pPr>
            <w:r>
              <w:t xml:space="preserve">по договору оказания услуг на комплексное размещение рекламных материалов в отделах ГАУ «МФЦ ИО» от «___» _______ 202</w:t>
            </w:r>
            <w:r>
              <w:t xml:space="preserve">5</w:t>
            </w:r>
            <w:r>
              <w:t xml:space="preserve"> г. № ____</w:t>
            </w:r>
            <w:r/>
          </w:p>
          <w:p>
            <w:pPr>
              <w:pStyle w:val="758"/>
              <w:jc w:val="center"/>
              <w:widowControl w:val="off"/>
            </w:pPr>
            <w:r/>
            <w:r/>
          </w:p>
          <w:tbl>
            <w:tblPr>
              <w:tblW w:w="9166" w:type="dxa"/>
              <w:tblInd w:w="0" w:type="dxa"/>
              <w:tblBorders>
                <w:top w:val="single" w:color="000000" w:sz="0" w:space="0"/>
                <w:left w:val="single" w:color="000000" w:sz="0" w:space="0"/>
                <w:bottom w:val="single" w:color="000000" w:sz="0" w:space="0"/>
                <w:right w:val="single" w:color="000000" w:sz="0" w:space="0"/>
                <w:insideH w:val="single" w:color="000000" w:sz="0" w:space="0"/>
                <w:insideV w:val="singl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537"/>
              <w:gridCol w:w="4629"/>
            </w:tblGrid>
            <w:tr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single" w:color="000000" w:sz="0" w:space="0"/>
                  <w:insideV w:val="single" w:color="000000" w:sz="0" w:space="0"/>
                </w:tblBorders>
              </w:tblPrEx>
              <w:trPr>
                <w:trHeight w:val="26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475" w:type="pct"/>
                  <w:vAlign w:val="top"/>
                  <w:textDirection w:val="lrTb"/>
                  <w:noWrap w:val="false"/>
                </w:tcPr>
                <w:p>
                  <w:pPr>
                    <w:pStyle w:val="831"/>
                    <w:jc w:val="left"/>
                    <w:keepNext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г. Иркутск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25" w:type="pct"/>
                  <w:vAlign w:val="top"/>
                  <w:textDirection w:val="lrTb"/>
                  <w:noWrap w:val="false"/>
                </w:tcPr>
                <w:p>
                  <w:pPr>
                    <w:pStyle w:val="831"/>
                    <w:jc w:val="right"/>
                    <w:keepNext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«___» ___________ 20</w:t>
                  </w:r>
                  <w:r>
                    <w:rPr>
                      <w:sz w:val="20"/>
                      <w:szCs w:val="20"/>
                    </w:rPr>
                    <w:t xml:space="preserve">2</w:t>
                  </w:r>
                  <w:r>
                    <w:rPr>
                      <w:sz w:val="20"/>
                      <w:szCs w:val="20"/>
                    </w:rPr>
                    <w:t xml:space="preserve">5</w:t>
                  </w:r>
                  <w:r>
                    <w:rPr>
                      <w:sz w:val="20"/>
                      <w:szCs w:val="20"/>
                    </w:rPr>
                    <w:t xml:space="preserve"> г.</w:t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>
                <w:tblBorders>
                  <w:top w:val="single" w:color="000000" w:sz="0" w:space="0"/>
                  <w:left w:val="single" w:color="000000" w:sz="0" w:space="0"/>
                  <w:bottom w:val="single" w:color="000000" w:sz="0" w:space="0"/>
                  <w:right w:val="single" w:color="000000" w:sz="0" w:space="0"/>
                  <w:insideH w:val="single" w:color="000000" w:sz="0" w:space="0"/>
                  <w:insideV w:val="single" w:color="000000" w:sz="0" w:space="0"/>
                </w:tblBorders>
              </w:tblPrEx>
              <w:trPr>
                <w:trHeight w:val="26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475" w:type="pct"/>
                  <w:vAlign w:val="top"/>
                  <w:textDirection w:val="lrTb"/>
                  <w:noWrap w:val="false"/>
                </w:tcPr>
                <w:p>
                  <w:pPr>
                    <w:pStyle w:val="831"/>
                    <w:jc w:val="left"/>
                    <w:keepNext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25" w:type="pct"/>
                  <w:vAlign w:val="top"/>
                  <w:textDirection w:val="lrTb"/>
                  <w:noWrap w:val="false"/>
                </w:tcPr>
                <w:p>
                  <w:pPr>
                    <w:pStyle w:val="831"/>
                    <w:jc w:val="right"/>
                    <w:keepNext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758"/>
              <w:ind w:firstLine="709"/>
              <w:jc w:val="both"/>
            </w:pPr>
            <w:r>
              <w:rPr>
                <w:b/>
              </w:rPr>
              <w:t xml:space="preserve">________________________________________________________________, </w:t>
            </w:r>
            <w:r>
              <w:t xml:space="preserve">далее именуемый «Заказчик», в лице __________________________________________________________________________________, действующего на основании ____________________________________________________________________, с одной стороны, и </w:t>
            </w:r>
            <w:r>
              <w:rPr>
                <w:b/>
              </w:rPr>
              <w:t xml:space="preserve">Государственное автономное учреждение «Иркутский областной многофункциональный центр предоставления государственных и муниципальных услуг»</w:t>
            </w:r>
            <w:r>
              <w:t xml:space="preserve">, далее именуемое «Исполнитель», в лице заместителя директора Зубовича Евгения Михайловича, действующего на основании </w:t>
            </w:r>
            <w:r>
              <w:t xml:space="preserve">Доверенности </w:t>
            </w:r>
            <w:r>
              <w:t xml:space="preserve">№ </w:t>
            </w:r>
            <w:r>
              <w:t xml:space="preserve">135/2024 от 26.11.2024 г.</w:t>
            </w:r>
            <w:r>
              <w:t xml:space="preserve">, с другой</w:t>
            </w:r>
            <w:r>
              <w:t xml:space="preserve"> стороны, совместно именуемые «Стороны», а по отдельности – «Сторона», подписали настоящий Акт нижеследующем:</w:t>
            </w:r>
            <w:r/>
          </w:p>
          <w:p>
            <w:pPr>
              <w:pStyle w:val="758"/>
              <w:numPr>
                <w:ilvl w:val="0"/>
                <w:numId w:val="26"/>
              </w:numPr>
              <w:jc w:val="both"/>
            </w:pPr>
            <w:r>
              <w:t xml:space="preserve">В соответствии с Договором Исполнителем размещены рекламные материалы в Отделах, выбранных Заказчиком:</w:t>
            </w:r>
            <w:r/>
          </w:p>
          <w:p>
            <w:pPr>
              <w:pStyle w:val="758"/>
              <w:ind w:firstLine="540"/>
              <w:widowControl w:val="off"/>
            </w:pPr>
            <w:r/>
            <w:r/>
          </w:p>
          <w:tbl>
            <w:tblPr>
              <w:tblW w:w="9366" w:type="dxa"/>
              <w:tblInd w:w="73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1583"/>
              <w:gridCol w:w="1560"/>
              <w:gridCol w:w="1701"/>
              <w:gridCol w:w="2124"/>
              <w:gridCol w:w="198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07"/>
              </w:trPr>
              <w:tc>
                <w:tcPr>
                  <w:tcW w:w="22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№</w:t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center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Отдел</w:t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center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Период размещения</w:t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center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Сторона А/Б</w:t>
                  </w:r>
                  <w:r>
                    <w:rPr>
                      <w:b w:val="0"/>
                    </w:rPr>
                  </w:r>
                </w:p>
                <w:p>
                  <w:pPr>
                    <w:pStyle w:val="758"/>
                    <w:jc w:val="center"/>
                  </w:pPr>
                  <w:r>
                    <w:t xml:space="preserve"> </w:t>
                  </w:r>
                  <w:r>
                    <w:t xml:space="preserve">(</w:t>
                  </w:r>
                  <w:r>
                    <w:t xml:space="preserve">для перегородок</w:t>
                  </w:r>
                  <w:r>
                    <w:t xml:space="preserve"> между столами)</w:t>
                  </w:r>
                  <w:r/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Количество талонов, выданных в Отделах за период размещения рекламных материалов</w:t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center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Стоимость размещения за календарный месяц (руб.), в т.ч. НДС</w:t>
                  </w:r>
                  <w:r>
                    <w:rPr>
                      <w:b w:val="0"/>
                    </w:rPr>
                    <w:t xml:space="preserve"> 20%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30"/>
              </w:trPr>
              <w:tc>
                <w:tcPr>
                  <w:tcW w:w="220" w:type="pct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1.</w:t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г. Иркутск, ул. Трактовая, д.35</w:t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Январь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30"/>
              </w:trPr>
              <w:tc>
                <w:tcPr>
                  <w:tcW w:w="220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Февраль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2"/>
              </w:trPr>
              <w:tc>
                <w:tcPr>
                  <w:tcW w:w="220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Март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2"/>
              </w:trPr>
              <w:tc>
                <w:tcPr>
                  <w:tcW w:w="220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Апрель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2"/>
              </w:trPr>
              <w:tc>
                <w:tcPr>
                  <w:tcW w:w="220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Май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2"/>
              </w:trPr>
              <w:tc>
                <w:tcPr>
                  <w:tcW w:w="220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Июнь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2"/>
              </w:trPr>
              <w:tc>
                <w:tcPr>
                  <w:tcW w:w="220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Июль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30"/>
              </w:trPr>
              <w:tc>
                <w:tcPr>
                  <w:tcW w:w="220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Август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2"/>
              </w:trPr>
              <w:tc>
                <w:tcPr>
                  <w:tcW w:w="220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Сентябрь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2"/>
              </w:trPr>
              <w:tc>
                <w:tcPr>
                  <w:tcW w:w="220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Октябрь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2"/>
              </w:trPr>
              <w:tc>
                <w:tcPr>
                  <w:tcW w:w="220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Ноябрь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42"/>
              </w:trPr>
              <w:tc>
                <w:tcPr>
                  <w:tcW w:w="220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top"/>
                  <w:vMerge w:val="continue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Декабрь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19"/>
              </w:trPr>
              <w:tc>
                <w:tcPr>
                  <w:tcW w:w="22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  <w:lang w:val="en-US"/>
                    </w:rPr>
                    <w:t xml:space="preserve">N</w:t>
                  </w:r>
                  <w:r>
                    <w:rPr>
                      <w:b w:val="0"/>
                    </w:rPr>
                    <w:t xml:space="preserve">.</w:t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45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833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30"/>
              </w:trPr>
              <w:tc>
                <w:tcPr>
                  <w:gridSpan w:val="3"/>
                  <w:tcW w:w="189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right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Итого:</w:t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908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134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1060" w:type="pct"/>
                  <w:vAlign w:val="top"/>
                  <w:textDirection w:val="lrTb"/>
                  <w:noWrap w:val="false"/>
                </w:tcPr>
                <w:p>
                  <w:pPr>
                    <w:pStyle w:val="760"/>
                    <w:ind w:left="0" w:firstLine="0"/>
                    <w:jc w:val="center"/>
                    <w:tabs>
                      <w:tab w:val="clear" w:pos="576" w:leader="none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</w:r>
                  <w:r>
                    <w:rPr>
                      <w:b w:val="0"/>
                    </w:rPr>
                  </w:r>
                </w:p>
              </w:tc>
            </w:tr>
          </w:tbl>
          <w:p>
            <w:pPr>
              <w:pStyle w:val="758"/>
              <w:numPr>
                <w:ilvl w:val="0"/>
                <w:numId w:val="26"/>
              </w:numPr>
              <w:widowControl w:val="off"/>
            </w:pPr>
            <w:r>
              <w:t xml:space="preserve">Стоимость оказанных</w:t>
            </w:r>
            <w:r>
              <w:t xml:space="preserve"> услуг</w:t>
            </w:r>
            <w:r>
              <w:t xml:space="preserve"> составляет</w:t>
            </w:r>
            <w:r>
              <w:t xml:space="preserve"> ______________ рублей, в т.ч. НДС</w:t>
            </w:r>
            <w:r>
              <w:t xml:space="preserve"> </w:t>
            </w:r>
            <w:r>
              <w:t xml:space="preserve">_____________ рублей. </w:t>
            </w:r>
            <w:r/>
          </w:p>
          <w:p>
            <w:pPr>
              <w:pStyle w:val="758"/>
              <w:ind w:firstLine="709"/>
              <w:widowControl w:val="off"/>
            </w:pPr>
            <w:r/>
            <w:r/>
          </w:p>
          <w:tbl>
            <w:tblPr>
              <w:tblW w:w="9969" w:type="dxa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38"/>
              <w:gridCol w:w="4731"/>
            </w:tblGrid>
            <w:tr>
              <w:tblPrEx/>
              <w:trPr>
                <w:trHeight w:val="1475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238" w:type="dxa"/>
                  <w:vAlign w:val="top"/>
                  <w:textDirection w:val="lrTb"/>
                  <w:noWrap w:val="false"/>
                </w:tcPr>
                <w:p>
                  <w:pPr>
                    <w:pStyle w:val="826"/>
                    <w:rPr>
                      <w:b/>
                    </w:rPr>
                  </w:pPr>
                  <w:r>
                    <w:rPr>
                      <w:b/>
                    </w:rPr>
                    <w:t xml:space="preserve">Заказчик:</w:t>
                  </w:r>
                  <w:r>
                    <w:rPr>
                      <w:b/>
                    </w:rPr>
                  </w:r>
                </w:p>
                <w:p>
                  <w:pPr>
                    <w:pStyle w:val="831"/>
                    <w:jc w:val="left"/>
                    <w:spacing w:before="0" w:after="0" w:line="240" w:lineRule="auto"/>
                    <w:tabs>
                      <w:tab w:val="left" w:pos="3413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831"/>
                    <w:jc w:val="left"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_____________________/_______________/</w:t>
                  </w: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826"/>
                  </w:pPr>
                  <w:r>
                    <w:rPr>
                      <w:bCs/>
                    </w:rPr>
                    <w:t xml:space="preserve">М.П.</w:t>
                  </w:r>
                  <w:r/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731" w:type="dxa"/>
                  <w:vAlign w:val="top"/>
                  <w:textDirection w:val="lrTb"/>
                  <w:noWrap w:val="false"/>
                </w:tcPr>
                <w:p>
                  <w:pPr>
                    <w:pStyle w:val="826"/>
                    <w:rPr>
                      <w:b/>
                    </w:rPr>
                  </w:pPr>
                  <w:r>
                    <w:rPr>
                      <w:b/>
                    </w:rPr>
                    <w:t xml:space="preserve">Исполнитель:</w:t>
                  </w:r>
                  <w:r>
                    <w:rPr>
                      <w:b/>
                    </w:rPr>
                  </w:r>
                </w:p>
                <w:p>
                  <w:pPr>
                    <w:pStyle w:val="831"/>
                    <w:jc w:val="left"/>
                    <w:keepNext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Заместитель директора ГАУ «МФЦ ИО»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831"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______________________/Е.М. Зубович/</w:t>
                  </w: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826"/>
                    <w:rPr>
                      <w:bCs/>
                    </w:rPr>
                  </w:pPr>
                  <w:r>
                    <w:rPr>
                      <w:bCs/>
                    </w:rPr>
                    <w:t xml:space="preserve">М.П</w:t>
                  </w:r>
                  <w:r>
                    <w:rPr>
                      <w:bCs/>
                    </w:rPr>
                    <w:t xml:space="preserve">.</w:t>
                  </w:r>
                  <w:r>
                    <w:rPr>
                      <w:bCs/>
                    </w:rPr>
                  </w:r>
                  <w:r>
                    <w:rPr>
                      <w:bCs/>
                    </w:rPr>
                  </w:r>
                </w:p>
              </w:tc>
            </w:tr>
          </w:tbl>
          <w:p>
            <w:pPr>
              <w:pStyle w:val="758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758"/>
        <w:rPr>
          <w:vanish/>
        </w:rPr>
      </w:pPr>
      <w:r>
        <w:rPr>
          <w:vanish/>
        </w:rPr>
      </w:r>
      <w:r>
        <w:rPr>
          <w:vanish/>
        </w:rPr>
      </w:r>
    </w:p>
    <w:tbl>
      <w:tblPr>
        <w:tblpPr w:horzAnchor="margin" w:tblpXSpec="left" w:vertAnchor="text" w:tblpY="342" w:leftFromText="180" w:topFromText="0" w:rightFromText="180" w:bottomFromText="0"/>
        <w:tblW w:w="1081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75"/>
        <w:gridCol w:w="5541"/>
      </w:tblGrid>
      <w:tr>
        <w:tblPrEx/>
        <w:trPr>
          <w:trHeight w:val="38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5" w:type="dxa"/>
            <w:vAlign w:val="top"/>
            <w:textDirection w:val="lrTb"/>
            <w:noWrap w:val="false"/>
          </w:tcPr>
          <w:p>
            <w:pPr>
              <w:pStyle w:val="826"/>
              <w:rPr>
                <w:b/>
                <w:bCs/>
                <w:sz w:val="22"/>
                <w:szCs w:val="22"/>
              </w:rPr>
              <w:framePr w:hSpace="180" w:wrap="around" w:vAnchor="text" w:hAnchor="margin" w:y="342"/>
            </w:pPr>
            <w:r>
              <w:rPr>
                <w:b/>
                <w:bCs/>
                <w:sz w:val="22"/>
                <w:szCs w:val="22"/>
              </w:rPr>
              <w:t xml:space="preserve">Заказчик: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26"/>
              <w:rPr>
                <w:b/>
                <w:bCs/>
                <w:sz w:val="22"/>
                <w:szCs w:val="22"/>
              </w:rPr>
              <w:framePr w:hSpace="180" w:wrap="around" w:vAnchor="text" w:hAnchor="margin" w:y="342"/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31"/>
              <w:jc w:val="left"/>
              <w:spacing w:before="0" w:after="0" w:line="240" w:lineRule="auto"/>
              <w:framePr w:hSpace="180" w:wrap="around" w:vAnchor="text" w:hAnchor="margin" w:y="342"/>
            </w:pPr>
            <w:r>
              <w:t xml:space="preserve">____________________/_____________/</w:t>
            </w:r>
            <w:r/>
          </w:p>
          <w:p>
            <w:pPr>
              <w:pStyle w:val="826"/>
              <w:rPr>
                <w:bCs/>
                <w:sz w:val="22"/>
                <w:szCs w:val="22"/>
              </w:rPr>
              <w:framePr w:hSpace="180" w:wrap="around" w:vAnchor="text" w:hAnchor="margin" w:y="342"/>
            </w:pPr>
            <w:r>
              <w:rPr>
                <w:bCs/>
                <w:sz w:val="22"/>
                <w:szCs w:val="22"/>
              </w:rPr>
              <w:t xml:space="preserve">М.П.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41" w:type="dxa"/>
            <w:vAlign w:val="top"/>
            <w:textDirection w:val="lrTb"/>
            <w:noWrap w:val="false"/>
          </w:tcPr>
          <w:p>
            <w:pPr>
              <w:pStyle w:val="826"/>
              <w:rPr>
                <w:b/>
                <w:bCs/>
                <w:sz w:val="22"/>
                <w:szCs w:val="22"/>
              </w:rPr>
              <w:framePr w:hSpace="180" w:wrap="around" w:vAnchor="text" w:hAnchor="margin" w:y="342"/>
            </w:pPr>
            <w:r>
              <w:rPr>
                <w:b/>
                <w:bCs/>
                <w:sz w:val="22"/>
                <w:szCs w:val="22"/>
              </w:rPr>
              <w:t xml:space="preserve">Исполнитель: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31"/>
              <w:jc w:val="left"/>
              <w:keepNext/>
              <w:spacing w:before="0" w:after="0" w:line="240" w:lineRule="auto"/>
              <w:framePr w:hSpace="180" w:wrap="around" w:vAnchor="text" w:hAnchor="margin" w:y="342"/>
            </w:pPr>
            <w:r>
              <w:t xml:space="preserve">Заместитель д</w:t>
            </w:r>
            <w:r>
              <w:t xml:space="preserve">иректор</w:t>
            </w:r>
            <w:r>
              <w:t xml:space="preserve">а</w:t>
            </w:r>
            <w:r>
              <w:t xml:space="preserve"> ГАУ «МФЦ ИО»</w:t>
            </w:r>
            <w:r/>
          </w:p>
          <w:p>
            <w:pPr>
              <w:pStyle w:val="831"/>
              <w:spacing w:before="0" w:after="0" w:line="240" w:lineRule="auto"/>
              <w:framePr w:hSpace="180" w:wrap="around" w:vAnchor="text" w:hAnchor="margin" w:y="342"/>
            </w:pPr>
            <w:r>
              <w:t xml:space="preserve">____</w:t>
            </w:r>
            <w:r>
              <w:t xml:space="preserve">__________________/Е.М. Зубович</w:t>
            </w:r>
            <w:r>
              <w:t xml:space="preserve">/</w:t>
            </w:r>
            <w:r/>
          </w:p>
          <w:p>
            <w:pPr>
              <w:pStyle w:val="831"/>
              <w:jc w:val="left"/>
              <w:keepNext/>
              <w:spacing w:before="0" w:after="0" w:line="240" w:lineRule="auto"/>
              <w:framePr w:hSpace="180" w:wrap="around" w:vAnchor="text" w:hAnchor="margin" w:y="342"/>
            </w:pPr>
            <w:r>
              <w:rPr>
                <w:bCs/>
              </w:rPr>
              <w:t xml:space="preserve">М.П.</w:t>
            </w:r>
            <w:r/>
          </w:p>
        </w:tc>
      </w:tr>
    </w:tbl>
    <w:p>
      <w:pPr>
        <w:pStyle w:val="758"/>
        <w:rPr>
          <w:vanish/>
        </w:rPr>
      </w:pPr>
      <w:r>
        <w:rPr>
          <w:vanish/>
        </w:rPr>
      </w:r>
      <w:r>
        <w:rPr>
          <w:vanish/>
        </w:rPr>
      </w:r>
    </w:p>
    <w:p>
      <w:pPr>
        <w:pStyle w:val="758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№ 3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возмездного оказания услуг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комплексное</w:t>
      </w:r>
      <w:r>
        <w:rPr>
          <w:sz w:val="22"/>
          <w:szCs w:val="22"/>
        </w:rPr>
        <w:t xml:space="preserve"> размещение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рекламных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материалов </w:t>
      </w:r>
      <w:r>
        <w:rPr>
          <w:sz w:val="22"/>
          <w:szCs w:val="22"/>
        </w:rPr>
        <w:t xml:space="preserve">в отделах ГАУ «МФЦ ИО»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567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от «__» __________ 202</w:t>
      </w:r>
      <w:r>
        <w:rPr>
          <w:sz w:val="22"/>
          <w:szCs w:val="22"/>
          <w:lang w:val="en-US"/>
        </w:rPr>
        <w:t xml:space="preserve">5</w:t>
      </w:r>
      <w:r>
        <w:rPr>
          <w:sz w:val="22"/>
          <w:szCs w:val="22"/>
        </w:rPr>
        <w:t xml:space="preserve"> г. № ____</w:t>
      </w:r>
      <w:r>
        <w:rPr>
          <w:sz w:val="22"/>
          <w:szCs w:val="22"/>
        </w:rPr>
      </w:r>
    </w:p>
    <w:p>
      <w:pPr>
        <w:pStyle w:val="758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426"/>
        <w:jc w:val="center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Требования к рекламным материалам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ind w:firstLine="426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(Для</w:t>
      </w:r>
      <w:r>
        <w:rPr>
          <w:sz w:val="22"/>
          <w:szCs w:val="22"/>
        </w:rPr>
        <w:t xml:space="preserve"> талонов электронной очереди</w:t>
      </w:r>
      <w:r>
        <w:rPr>
          <w:sz w:val="22"/>
          <w:szCs w:val="22"/>
          <w:shd w:val="clear" w:color="auto" w:fill="ffffff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center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numPr>
          <w:ilvl w:val="0"/>
          <w:numId w:val="28"/>
        </w:numPr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Рекламные материалы должны соответствовать общепринятым морально-этическим нормам и требованиям законодательства РФ, в том числе закону «О рекламе».</w:t>
      </w:r>
      <w:r>
        <w:rPr>
          <w:sz w:val="22"/>
          <w:szCs w:val="22"/>
        </w:rPr>
      </w:r>
    </w:p>
    <w:p>
      <w:pPr>
        <w:pStyle w:val="758"/>
        <w:numPr>
          <w:ilvl w:val="0"/>
          <w:numId w:val="28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Макет необходимо предоставлять в формате: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png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numPr>
          <w:ilvl w:val="0"/>
          <w:numId w:val="28"/>
        </w:numPr>
        <w:ind w:left="709" w:hanging="283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 Ра</w:t>
      </w:r>
      <w:r>
        <w:rPr>
          <w:sz w:val="22"/>
          <w:szCs w:val="22"/>
        </w:rPr>
        <w:t xml:space="preserve">змер файла макета</w:t>
      </w:r>
      <w:r>
        <w:rPr>
          <w:sz w:val="22"/>
          <w:szCs w:val="22"/>
        </w:rPr>
        <w:t xml:space="preserve"> в зависимости от размера в пикселях:</w:t>
      </w:r>
      <w:r>
        <w:rPr>
          <w:sz w:val="22"/>
          <w:szCs w:val="22"/>
        </w:rPr>
      </w:r>
    </w:p>
    <w:tbl>
      <w:tblPr>
        <w:tblW w:w="6492" w:type="dxa"/>
        <w:tblInd w:w="8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8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/>
        </w:trPr>
        <w:tc>
          <w:tcPr>
            <w:tcW w:w="3798" w:type="dxa"/>
            <w:vAlign w:val="top"/>
            <w:textDirection w:val="lrTb"/>
            <w:noWrap w:val="false"/>
          </w:tcPr>
          <w:p>
            <w:pPr>
              <w:pStyle w:val="833"/>
              <w:rPr>
                <w:sz w:val="22"/>
                <w:szCs w:val="22"/>
              </w:rPr>
            </w:pPr>
            <w:r>
              <w:rPr>
                <w:rStyle w:val="785"/>
                <w:sz w:val="22"/>
                <w:szCs w:val="22"/>
              </w:rPr>
              <w:t xml:space="preserve">Размер макета в пикселях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833"/>
              <w:rPr>
                <w:sz w:val="22"/>
                <w:szCs w:val="22"/>
              </w:rPr>
            </w:pPr>
            <w:r>
              <w:rPr>
                <w:rStyle w:val="785"/>
                <w:sz w:val="22"/>
                <w:szCs w:val="22"/>
              </w:rPr>
              <w:t xml:space="preserve">Размер файла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3798" w:type="dxa"/>
            <w:vAlign w:val="top"/>
            <w:textDirection w:val="lrTb"/>
            <w:noWrap w:val="false"/>
          </w:tcPr>
          <w:p>
            <w:pPr>
              <w:pStyle w:val="833"/>
              <w:ind w:firstLine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768*1</w:t>
            </w:r>
            <w:r>
              <w:rPr>
                <w:sz w:val="22"/>
                <w:szCs w:val="22"/>
              </w:rPr>
              <w:t xml:space="preserve">181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833"/>
              <w:ind w:firstLine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300 КБ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58"/>
        <w:numPr>
          <w:ilvl w:val="0"/>
          <w:numId w:val="28"/>
        </w:numPr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Макет должен иметь видимые границы (обведен в рамку, не совпадающую с цветом фона талона). </w:t>
      </w:r>
      <w:r>
        <w:rPr>
          <w:sz w:val="22"/>
          <w:szCs w:val="22"/>
        </w:rPr>
      </w:r>
    </w:p>
    <w:p>
      <w:pPr>
        <w:pStyle w:val="758"/>
        <w:numPr>
          <w:ilvl w:val="0"/>
          <w:numId w:val="28"/>
        </w:numPr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Цветовая схема: рекламный материал на талоне изображается в черно-белых тонах.</w:t>
      </w:r>
      <w:r>
        <w:rPr>
          <w:sz w:val="22"/>
          <w:szCs w:val="22"/>
        </w:rPr>
      </w:r>
    </w:p>
    <w:p>
      <w:pPr>
        <w:pStyle w:val="758"/>
        <w:ind w:left="66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426"/>
        <w:jc w:val="center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Требования к рекламным материалам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8"/>
        <w:ind w:firstLine="426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Для перегородок</w:t>
      </w:r>
      <w:r>
        <w:rPr>
          <w:sz w:val="22"/>
          <w:szCs w:val="22"/>
        </w:rPr>
        <w:t xml:space="preserve"> между столами)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numPr>
          <w:ilvl w:val="0"/>
          <w:numId w:val="42"/>
        </w:numPr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Рекламные материалы должны соответствовать общепринятым морально-этическим нормам и требованиям законодательства РФ, в том числе закону «О рекламе».</w:t>
      </w:r>
      <w:r>
        <w:rPr>
          <w:sz w:val="22"/>
          <w:szCs w:val="22"/>
        </w:rPr>
      </w:r>
    </w:p>
    <w:p>
      <w:pPr>
        <w:pStyle w:val="758"/>
        <w:numPr>
          <w:ilvl w:val="0"/>
          <w:numId w:val="42"/>
        </w:numPr>
        <w:ind w:left="709" w:hanging="283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Размер </w:t>
      </w:r>
      <w:r>
        <w:rPr>
          <w:sz w:val="22"/>
          <w:szCs w:val="22"/>
        </w:rPr>
        <w:t xml:space="preserve">рекламного материала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tbl>
      <w:tblPr>
        <w:tblW w:w="6492" w:type="dxa"/>
        <w:tblInd w:w="8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8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/>
        </w:trPr>
        <w:tc>
          <w:tcPr>
            <w:tcW w:w="3798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Формат рекламного блока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b/>
                <w:sz w:val="22"/>
                <w:szCs w:val="22"/>
              </w:rPr>
            </w:pPr>
            <w:r>
              <w:rPr>
                <w:rStyle w:val="785"/>
                <w:b w:val="0"/>
                <w:sz w:val="22"/>
                <w:szCs w:val="22"/>
              </w:rPr>
              <w:t xml:space="preserve">Размер </w:t>
            </w:r>
            <w:r>
              <w:rPr>
                <w:rStyle w:val="785"/>
                <w:b w:val="0"/>
                <w:sz w:val="22"/>
                <w:szCs w:val="22"/>
              </w:rPr>
              <w:t xml:space="preserve">в мм.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3798" w:type="dxa"/>
            <w:vAlign w:val="top"/>
            <w:textDirection w:val="lrTb"/>
            <w:noWrap w:val="false"/>
          </w:tcPr>
          <w:p>
            <w:pPr>
              <w:pStyle w:val="760"/>
              <w:ind w:left="0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А4</w:t>
            </w:r>
            <w:r>
              <w:rPr>
                <w:b w:val="0"/>
                <w:bCs w:val="0"/>
                <w:sz w:val="22"/>
                <w:szCs w:val="22"/>
              </w:rPr>
              <w:t xml:space="preserve"> (горизонтальный)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 * 297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58"/>
        <w:numPr>
          <w:ilvl w:val="0"/>
          <w:numId w:val="42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Рекламные материалы</w:t>
      </w:r>
      <w:r>
        <w:rPr>
          <w:sz w:val="22"/>
          <w:szCs w:val="22"/>
        </w:rPr>
        <w:t xml:space="preserve"> предоставляются на бумажном носителе.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jc w:val="center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Требования к рекламным материалам</w:t>
      </w:r>
      <w:r>
        <w:rPr>
          <w:b/>
          <w:sz w:val="22"/>
          <w:szCs w:val="22"/>
        </w:rPr>
      </w:r>
    </w:p>
    <w:p>
      <w:pPr>
        <w:pStyle w:val="758"/>
        <w:ind w:firstLine="426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(Для</w:t>
      </w:r>
      <w:r>
        <w:rPr>
          <w:sz w:val="22"/>
          <w:szCs w:val="22"/>
          <w:shd w:val="clear" w:color="auto" w:fill="ffffff"/>
        </w:rPr>
        <w:t xml:space="preserve"> светодиодных экранов</w:t>
      </w:r>
      <w:r>
        <w:rPr>
          <w:sz w:val="22"/>
          <w:szCs w:val="22"/>
          <w:shd w:val="clear" w:color="auto" w:fill="ffffff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426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>
        <w:rPr>
          <w:sz w:val="22"/>
          <w:szCs w:val="22"/>
          <w:shd w:val="clear" w:color="auto" w:fill="ffffff"/>
        </w:rPr>
        <w:t xml:space="preserve">светодиодных экранов, установленных</w:t>
      </w:r>
      <w:r>
        <w:rPr>
          <w:b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 xml:space="preserve">в отделах ГАУ «МФЦ ИО» по адресам:</w:t>
      </w:r>
      <w:r>
        <w:rPr>
          <w:sz w:val="22"/>
          <w:szCs w:val="22"/>
        </w:rPr>
      </w:r>
    </w:p>
    <w:p>
      <w:pPr>
        <w:pStyle w:val="758"/>
        <w:numPr>
          <w:ilvl w:val="1"/>
          <w:numId w:val="33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г. Иркутск, б. Рябикова, д. 22А</w:t>
      </w:r>
      <w:r>
        <w:rPr>
          <w:sz w:val="22"/>
          <w:szCs w:val="22"/>
        </w:rPr>
      </w:r>
    </w:p>
    <w:p>
      <w:pPr>
        <w:pStyle w:val="758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70"/>
        <w:gridCol w:w="2574"/>
        <w:gridCol w:w="5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"/>
        </w:trPr>
        <w:tc>
          <w:tcPr>
            <w:tcW w:w="2470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574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размер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5162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формат файла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/>
        </w:trPr>
        <w:tc>
          <w:tcPr>
            <w:tcW w:w="2470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статичная заставка</w:t>
            </w:r>
            <w:r>
              <w:rPr>
                <w:sz w:val="22"/>
                <w:szCs w:val="22"/>
              </w:rPr>
            </w:r>
          </w:p>
        </w:tc>
        <w:tc>
          <w:tcPr>
            <w:tcW w:w="257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448х256 пикселей</w:t>
            </w:r>
            <w:r>
              <w:rPr>
                <w:sz w:val="22"/>
                <w:szCs w:val="22"/>
              </w:rPr>
            </w:r>
          </w:p>
        </w:tc>
        <w:tc>
          <w:tcPr>
            <w:tcW w:w="5162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*jpg, RGB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/>
        </w:trPr>
        <w:tc>
          <w:tcPr>
            <w:tcW w:w="2470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ролик</w:t>
            </w:r>
            <w:r>
              <w:rPr>
                <w:sz w:val="22"/>
                <w:szCs w:val="22"/>
              </w:rPr>
            </w:r>
          </w:p>
        </w:tc>
        <w:tc>
          <w:tcPr>
            <w:tcW w:w="257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448х256 пикселей</w:t>
            </w:r>
            <w:r>
              <w:rPr>
                <w:sz w:val="22"/>
                <w:szCs w:val="22"/>
              </w:rPr>
            </w:r>
          </w:p>
        </w:tc>
        <w:tc>
          <w:tcPr>
            <w:tcW w:w="5162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*mp4, </w:t>
            </w:r>
            <w:r>
              <w:rPr>
                <w:sz w:val="22"/>
                <w:szCs w:val="22"/>
                <w:lang w:val="en-US"/>
              </w:rPr>
              <w:t xml:space="preserve">AVI</w:t>
            </w:r>
            <w:r>
              <w:rPr>
                <w:sz w:val="22"/>
                <w:szCs w:val="22"/>
              </w:rPr>
              <w:t xml:space="preserve">, размер шрифта не менее 30 пикселей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58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>
        <w:rPr>
          <w:sz w:val="22"/>
          <w:szCs w:val="22"/>
          <w:shd w:val="clear" w:color="auto" w:fill="ffffff"/>
        </w:rPr>
        <w:t xml:space="preserve">светодиодных экранов, установленных</w:t>
      </w:r>
      <w:r>
        <w:rPr>
          <w:b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 xml:space="preserve">в отделах ГАУ «МФЦ ИО» по адресам:</w:t>
      </w:r>
      <w:r>
        <w:rPr>
          <w:sz w:val="22"/>
          <w:szCs w:val="22"/>
        </w:rPr>
      </w:r>
    </w:p>
    <w:p>
      <w:pPr>
        <w:pStyle w:val="758"/>
        <w:numPr>
          <w:ilvl w:val="1"/>
          <w:numId w:val="41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г. Иркутск, ул. Рабочая д. 2А/4 (центр «Мой бизнес»)</w:t>
      </w:r>
      <w:r>
        <w:rPr>
          <w:sz w:val="22"/>
          <w:szCs w:val="22"/>
        </w:rPr>
      </w:r>
    </w:p>
    <w:p>
      <w:pPr>
        <w:pStyle w:val="758"/>
        <w:numPr>
          <w:ilvl w:val="1"/>
          <w:numId w:val="41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"http://mfc38.ru/tsentry-i-ofisy?item_map=6" </w:instrText>
      </w:r>
      <w:r>
        <w:rPr>
          <w:sz w:val="22"/>
          <w:szCs w:val="22"/>
        </w:rPr>
        <w:fldChar w:fldCharType="separate"/>
      </w:r>
      <w:r>
        <w:rPr>
          <w:rStyle w:val="828"/>
          <w:color w:val="000000"/>
          <w:sz w:val="22"/>
          <w:szCs w:val="22"/>
          <w:u w:val="none"/>
          <w:shd w:val="clear" w:color="auto" w:fill="ffffff"/>
        </w:rPr>
        <w:t xml:space="preserve">Шелехов, 1 квартал, д. 10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left="720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70"/>
        <w:gridCol w:w="2574"/>
        <w:gridCol w:w="5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"/>
        </w:trPr>
        <w:tc>
          <w:tcPr>
            <w:tcW w:w="2470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574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размер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5162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формат файла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/>
        </w:trPr>
        <w:tc>
          <w:tcPr>
            <w:tcW w:w="2470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статичная заставка</w:t>
            </w:r>
            <w:r>
              <w:rPr>
                <w:sz w:val="22"/>
                <w:szCs w:val="22"/>
              </w:rPr>
            </w:r>
          </w:p>
        </w:tc>
        <w:tc>
          <w:tcPr>
            <w:tcW w:w="257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576х320 пикселей</w:t>
            </w:r>
            <w:r>
              <w:rPr>
                <w:sz w:val="22"/>
                <w:szCs w:val="22"/>
              </w:rPr>
            </w:r>
          </w:p>
        </w:tc>
        <w:tc>
          <w:tcPr>
            <w:tcW w:w="5162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*jpg, RGB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/>
        </w:trPr>
        <w:tc>
          <w:tcPr>
            <w:tcW w:w="2470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ролик</w:t>
            </w:r>
            <w:r>
              <w:rPr>
                <w:sz w:val="22"/>
                <w:szCs w:val="22"/>
              </w:rPr>
            </w:r>
          </w:p>
        </w:tc>
        <w:tc>
          <w:tcPr>
            <w:tcW w:w="257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576х320 пикселей</w:t>
            </w:r>
            <w:r>
              <w:rPr>
                <w:sz w:val="22"/>
                <w:szCs w:val="22"/>
              </w:rPr>
            </w:r>
          </w:p>
        </w:tc>
        <w:tc>
          <w:tcPr>
            <w:tcW w:w="5162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*mp4, </w:t>
            </w:r>
            <w:r>
              <w:rPr>
                <w:sz w:val="22"/>
                <w:szCs w:val="22"/>
                <w:lang w:val="en-US"/>
              </w:rPr>
              <w:t xml:space="preserve">AVI</w:t>
            </w:r>
            <w:r>
              <w:rPr>
                <w:sz w:val="22"/>
                <w:szCs w:val="22"/>
              </w:rPr>
              <w:t xml:space="preserve">, размер шрифта не менее 30 пикселей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58"/>
        <w:ind w:firstLine="426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>
        <w:rPr>
          <w:sz w:val="22"/>
          <w:szCs w:val="22"/>
          <w:shd w:val="clear" w:color="auto" w:fill="ffffff"/>
        </w:rPr>
        <w:t xml:space="preserve">светодиодных экранов, установленных</w:t>
      </w:r>
      <w:r>
        <w:rPr>
          <w:b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 xml:space="preserve">в отделах ГАУ «МФЦ ИО» по адресам:</w:t>
      </w:r>
      <w:r>
        <w:rPr>
          <w:sz w:val="22"/>
          <w:szCs w:val="22"/>
        </w:rPr>
      </w:r>
    </w:p>
    <w:p>
      <w:pPr>
        <w:pStyle w:val="758"/>
        <w:numPr>
          <w:ilvl w:val="0"/>
          <w:numId w:val="40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г. Иркутск, ул. К. Цеткин, д.12</w:t>
      </w:r>
      <w:r>
        <w:rPr>
          <w:sz w:val="22"/>
          <w:szCs w:val="22"/>
        </w:rPr>
      </w:r>
    </w:p>
    <w:p>
      <w:pPr>
        <w:pStyle w:val="758"/>
        <w:numPr>
          <w:ilvl w:val="0"/>
          <w:numId w:val="40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г. Иркутск, ул. Трактовая, д.35</w:t>
      </w:r>
      <w:r>
        <w:rPr>
          <w:sz w:val="22"/>
          <w:szCs w:val="22"/>
        </w:rPr>
      </w:r>
    </w:p>
    <w:p>
      <w:pPr>
        <w:pStyle w:val="758"/>
        <w:numPr>
          <w:ilvl w:val="0"/>
          <w:numId w:val="40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г. Иркутск, ул. Советская, стр. 107 Б</w:t>
      </w:r>
      <w:r>
        <w:rPr>
          <w:sz w:val="22"/>
          <w:szCs w:val="22"/>
        </w:rPr>
      </w:r>
    </w:p>
    <w:p>
      <w:pPr>
        <w:pStyle w:val="758"/>
        <w:numPr>
          <w:ilvl w:val="0"/>
          <w:numId w:val="40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г. Иркутск, ул. Советская, д.58/2</w:t>
      </w:r>
      <w:r>
        <w:rPr>
          <w:sz w:val="22"/>
          <w:szCs w:val="22"/>
        </w:rPr>
      </w:r>
    </w:p>
    <w:p>
      <w:pPr>
        <w:pStyle w:val="758"/>
        <w:numPr>
          <w:ilvl w:val="0"/>
          <w:numId w:val="40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г. Иркутск, ул. Верхняя Набережная, д.12</w:t>
      </w:r>
      <w:r>
        <w:rPr>
          <w:sz w:val="22"/>
          <w:szCs w:val="22"/>
        </w:rPr>
      </w:r>
    </w:p>
    <w:p>
      <w:pPr>
        <w:pStyle w:val="758"/>
        <w:numPr>
          <w:ilvl w:val="0"/>
          <w:numId w:val="40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г. Иркутск, мкр. Юбилейный, д.19/1</w:t>
      </w:r>
      <w:r>
        <w:rPr>
          <w:sz w:val="22"/>
          <w:szCs w:val="22"/>
        </w:rPr>
      </w:r>
    </w:p>
    <w:p>
      <w:pPr>
        <w:pStyle w:val="758"/>
        <w:numPr>
          <w:ilvl w:val="0"/>
          <w:numId w:val="40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г. Ангарск, 84 квартал, д. 19</w:t>
      </w:r>
      <w:r>
        <w:rPr>
          <w:sz w:val="22"/>
          <w:szCs w:val="22"/>
        </w:rPr>
      </w:r>
    </w:p>
    <w:p>
      <w:pPr>
        <w:pStyle w:val="758"/>
        <w:numPr>
          <w:ilvl w:val="0"/>
          <w:numId w:val="40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г.</w:t>
      </w:r>
      <w:r>
        <w:rPr>
          <w:sz w:val="22"/>
          <w:szCs w:val="22"/>
        </w:rPr>
        <w:t xml:space="preserve"> Усолье-Сибирское, пр. Ленинский 11/1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numPr>
          <w:ilvl w:val="0"/>
          <w:numId w:val="40"/>
        </w:num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п. Хомутово, ул. Колхозная, 135</w:t>
      </w:r>
      <w:r>
        <w:rPr>
          <w:sz w:val="22"/>
          <w:szCs w:val="22"/>
        </w:rPr>
      </w:r>
    </w:p>
    <w:p>
      <w:pPr>
        <w:pStyle w:val="758"/>
        <w:ind w:left="720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71"/>
        <w:gridCol w:w="2575"/>
        <w:gridCol w:w="5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/>
        </w:trPr>
        <w:tc>
          <w:tcPr>
            <w:tcW w:w="2471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575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размер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5165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формат файла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"/>
        </w:trPr>
        <w:tc>
          <w:tcPr>
            <w:tcW w:w="2471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статичная заставка</w:t>
            </w:r>
            <w:r>
              <w:rPr>
                <w:sz w:val="22"/>
                <w:szCs w:val="22"/>
              </w:rPr>
            </w:r>
          </w:p>
        </w:tc>
        <w:tc>
          <w:tcPr>
            <w:tcW w:w="257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1930х1130</w:t>
            </w:r>
            <w:r>
              <w:rPr>
                <w:sz w:val="22"/>
                <w:szCs w:val="22"/>
              </w:rPr>
              <w:t xml:space="preserve"> пикселей</w:t>
            </w:r>
            <w:r>
              <w:rPr>
                <w:sz w:val="22"/>
                <w:szCs w:val="22"/>
              </w:rPr>
            </w:r>
          </w:p>
        </w:tc>
        <w:tc>
          <w:tcPr>
            <w:tcW w:w="516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*jpg, RGB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W w:w="2471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ролик</w:t>
            </w:r>
            <w:r>
              <w:rPr>
                <w:sz w:val="22"/>
                <w:szCs w:val="22"/>
              </w:rPr>
            </w:r>
          </w:p>
        </w:tc>
        <w:tc>
          <w:tcPr>
            <w:tcW w:w="257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1930х1130</w:t>
            </w:r>
            <w:r>
              <w:rPr>
                <w:sz w:val="22"/>
                <w:szCs w:val="22"/>
              </w:rPr>
              <w:t xml:space="preserve"> пикселей</w:t>
            </w:r>
            <w:r>
              <w:rPr>
                <w:sz w:val="22"/>
                <w:szCs w:val="22"/>
              </w:rPr>
            </w:r>
          </w:p>
        </w:tc>
        <w:tc>
          <w:tcPr>
            <w:tcW w:w="516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*mp4, размер шрифта не менее 30 пикселей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58"/>
        <w:ind w:firstLine="426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426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Рекламные материалы должны соответствовать общепринятым морально-этическим нормам и требованиям законодательства РФ, в том числе закону «О рекламе».</w:t>
      </w:r>
      <w:r>
        <w:rPr>
          <w:sz w:val="22"/>
          <w:szCs w:val="22"/>
        </w:rPr>
      </w:r>
    </w:p>
    <w:p>
      <w:pPr>
        <w:pStyle w:val="758"/>
        <w:ind w:left="66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left="66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left="66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8"/>
        <w:ind w:firstLine="426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pPr w:horzAnchor="margin" w:tblpXSpec="left" w:vertAnchor="text" w:tblpY="171" w:leftFromText="180" w:topFromText="0" w:rightFromText="180" w:bottomFromText="0"/>
        <w:tblW w:w="1080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72"/>
        <w:gridCol w:w="5537"/>
      </w:tblGrid>
      <w:tr>
        <w:tblPrEx/>
        <w:trPr>
          <w:trHeight w:val="33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2" w:type="dxa"/>
            <w:vAlign w:val="top"/>
            <w:textDirection w:val="lrTb"/>
            <w:noWrap w:val="false"/>
          </w:tcPr>
          <w:p>
            <w:pPr>
              <w:pStyle w:val="826"/>
              <w:rPr>
                <w:b/>
                <w:bCs/>
                <w:sz w:val="22"/>
                <w:szCs w:val="22"/>
              </w:rPr>
              <w:framePr w:hSpace="180" w:wrap="around" w:vAnchor="text" w:hAnchor="margin" w:y="171"/>
            </w:pPr>
            <w:r>
              <w:rPr>
                <w:b/>
                <w:bCs/>
                <w:sz w:val="22"/>
                <w:szCs w:val="22"/>
              </w:rPr>
              <w:t xml:space="preserve">Заказчик</w:t>
            </w:r>
            <w:r>
              <w:rPr>
                <w:b/>
                <w:bCs/>
                <w:sz w:val="22"/>
                <w:szCs w:val="22"/>
              </w:rPr>
              <w:t xml:space="preserve">: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26"/>
              <w:rPr>
                <w:b/>
                <w:bCs/>
                <w:sz w:val="22"/>
                <w:szCs w:val="22"/>
              </w:rPr>
              <w:framePr w:hSpace="180" w:wrap="around" w:vAnchor="text" w:hAnchor="margin" w:y="171"/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31"/>
              <w:jc w:val="left"/>
              <w:spacing w:before="0" w:after="0" w:line="240" w:lineRule="auto"/>
              <w:framePr w:hSpace="180" w:wrap="around" w:vAnchor="text" w:hAnchor="margin" w:y="171"/>
            </w:pPr>
            <w:r/>
            <w:r/>
          </w:p>
          <w:p>
            <w:pPr>
              <w:pStyle w:val="831"/>
              <w:jc w:val="left"/>
              <w:spacing w:before="0" w:after="0" w:line="240" w:lineRule="auto"/>
              <w:framePr w:hSpace="180" w:wrap="around" w:vAnchor="text" w:hAnchor="margin" w:y="171"/>
            </w:pPr>
            <w:r>
              <w:t xml:space="preserve">____________________/_____________/</w:t>
            </w:r>
            <w:r/>
          </w:p>
          <w:p>
            <w:pPr>
              <w:pStyle w:val="826"/>
              <w:rPr>
                <w:bCs/>
                <w:sz w:val="22"/>
                <w:szCs w:val="22"/>
              </w:rPr>
              <w:framePr w:hSpace="180" w:wrap="around" w:vAnchor="text" w:hAnchor="margin" w:y="171"/>
            </w:pPr>
            <w:r>
              <w:rPr>
                <w:bCs/>
                <w:sz w:val="22"/>
                <w:szCs w:val="22"/>
              </w:rPr>
              <w:t xml:space="preserve">М.П.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37" w:type="dxa"/>
            <w:vAlign w:val="top"/>
            <w:textDirection w:val="lrTb"/>
            <w:noWrap w:val="false"/>
          </w:tcPr>
          <w:p>
            <w:pPr>
              <w:pStyle w:val="826"/>
              <w:rPr>
                <w:b/>
                <w:bCs/>
                <w:sz w:val="22"/>
                <w:szCs w:val="22"/>
              </w:rPr>
              <w:framePr w:hSpace="180" w:wrap="around" w:vAnchor="text" w:hAnchor="margin" w:y="171"/>
            </w:pPr>
            <w:r>
              <w:rPr>
                <w:b/>
                <w:bCs/>
                <w:sz w:val="22"/>
                <w:szCs w:val="22"/>
              </w:rPr>
              <w:t xml:space="preserve">Исполнитель</w:t>
            </w:r>
            <w:r>
              <w:rPr>
                <w:b/>
                <w:bCs/>
                <w:sz w:val="22"/>
                <w:szCs w:val="22"/>
              </w:rPr>
              <w:t xml:space="preserve">: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31"/>
              <w:jc w:val="left"/>
              <w:keepNext/>
              <w:spacing w:before="0" w:after="0" w:line="240" w:lineRule="auto"/>
            </w:pPr>
            <w:r>
              <w:t xml:space="preserve">Заместитель д</w:t>
            </w:r>
            <w:r>
              <w:t xml:space="preserve">иректор</w:t>
            </w:r>
            <w:r>
              <w:t xml:space="preserve">а</w:t>
            </w:r>
            <w:r>
              <w:t xml:space="preserve"> ГАУ «МФЦ ИО»</w:t>
            </w:r>
            <w:r/>
          </w:p>
          <w:p>
            <w:pPr>
              <w:pStyle w:val="831"/>
              <w:jc w:val="left"/>
              <w:keepNext/>
              <w:spacing w:before="0" w:after="0" w:line="240" w:lineRule="auto"/>
            </w:pPr>
            <w:r/>
            <w:r/>
          </w:p>
          <w:p>
            <w:pPr>
              <w:pStyle w:val="831"/>
              <w:spacing w:before="0" w:after="0" w:line="240" w:lineRule="auto"/>
            </w:pPr>
            <w:r>
              <w:t xml:space="preserve">____</w:t>
            </w:r>
            <w:r>
              <w:t xml:space="preserve">__________________/Е.М. Зубович</w:t>
            </w:r>
            <w:r>
              <w:t xml:space="preserve">/</w:t>
            </w:r>
            <w:r/>
          </w:p>
          <w:p>
            <w:pPr>
              <w:pStyle w:val="826"/>
              <w:rPr>
                <w:sz w:val="22"/>
                <w:szCs w:val="22"/>
              </w:rPr>
              <w:framePr w:hSpace="180" w:wrap="around" w:vAnchor="text" w:hAnchor="margin" w:y="171"/>
            </w:pPr>
            <w:r>
              <w:t xml:space="preserve">М.П.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8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2240" w:h="15840" w:orient="portrait"/>
      <w:pgMar w:top="284" w:right="567" w:bottom="1276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MS Mincho">
    <w:panose1 w:val="02020609040205080304"/>
  </w:font>
  <w:font w:name="Tahoma">
    <w:panose1 w:val="020B0604030504040204"/>
  </w:font>
  <w:font w:name="Symbol">
    <w:panose1 w:val="05050102010706020507"/>
  </w:font>
  <w:font w:name="Calibri">
    <w:panose1 w:val="020F0502020204030204"/>
  </w:font>
  <w:font w:name="Cambria">
    <w:panose1 w:val="02040503050406030204"/>
  </w:font>
  <w:font w:name="Times New Roman CYR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ind w:right="360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page">
                <wp:posOffset>6353810</wp:posOffset>
              </wp:positionH>
              <wp:positionV relativeFrom="paragraph">
                <wp:posOffset>635</wp:posOffset>
              </wp:positionV>
              <wp:extent cx="877570" cy="149225"/>
              <wp:effectExtent l="0" t="0" r="0" b="0"/>
              <wp:wrapSquare wrapText="bothSides"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775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99"/>
                          </w:pPr>
                          <w:r>
                            <w:rPr>
                              <w:rStyle w:val="784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</w:rPr>
                            <w:t xml:space="preserve">6</w:t>
                          </w:r>
                          <w:r>
                            <w:rPr>
                              <w:rStyle w:val="78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793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page;margin-left:500.30pt;mso-position-horizontal:absolute;mso-position-vertical-relative:text;margin-top:0.05pt;mso-position-vertical:absolute;width:69.10pt;height:11.7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799"/>
                    </w:pPr>
                    <w:r>
                      <w:rPr>
                        <w:rStyle w:val="784"/>
                      </w:rPr>
                      <w:fldChar w:fldCharType="begin"/>
                    </w:r>
                    <w:r>
                      <w:rPr>
                        <w:rStyle w:val="784"/>
                      </w:rPr>
                      <w:instrText xml:space="preserve"> PAGE </w:instrText>
                    </w:r>
                    <w:r>
                      <w:rPr>
                        <w:rStyle w:val="784"/>
                      </w:rPr>
                      <w:fldChar w:fldCharType="separate"/>
                    </w:r>
                    <w:r>
                      <w:rPr>
                        <w:rStyle w:val="784"/>
                      </w:rPr>
                      <w:t xml:space="preserve">6</w:t>
                    </w:r>
                    <w:r>
                      <w:rPr>
                        <w:rStyle w:val="784"/>
                      </w:rPr>
                      <w:fldChar w:fldCharType="end"/>
                    </w:r>
                    <w:r/>
                  </w:p>
                  <w:p>
                    <w:pPr>
                      <w:pStyle w:val="793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  <w:ind w:right="360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t xml:space="preserve">6</w:t>
    </w:r>
    <w:r>
      <w:fldChar w:fldCharType="end"/>
    </w:r>
    <w:r>
      <w:t xml:space="preserve"> из </w:t>
    </w:r>
    <w:r>
      <w:fldChar w:fldCharType="begin"/>
    </w:r>
    <w:r>
      <w:instrText xml:space="preserve"> NUMPAGES </w:instrText>
    </w:r>
    <w:r>
      <w:fldChar w:fldCharType="separate"/>
    </w:r>
    <w:r>
      <w:t xml:space="preserve">12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b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sz w:val="20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b/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b/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b/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b/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b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b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b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20" w:hanging="360"/>
      </w:pPr>
      <w:rPr>
        <w:rFonts w:ascii="Wingdings" w:hAnsi="Wingdings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5"/>
  </w:num>
  <w:num w:numId="18">
    <w:abstractNumId w:val="17"/>
  </w:num>
  <w:num w:numId="19">
    <w:abstractNumId w:val="21"/>
  </w:num>
  <w:num w:numId="20">
    <w:abstractNumId w:val="34"/>
  </w:num>
  <w:num w:numId="21">
    <w:abstractNumId w:val="23"/>
  </w:num>
  <w:num w:numId="22">
    <w:abstractNumId w:val="20"/>
  </w:num>
  <w:num w:numId="23">
    <w:abstractNumId w:val="12"/>
    <w:lvlOverride w:ilvl="0">
      <w:startOverride w:val="1"/>
    </w:lvlOverride>
  </w:num>
  <w:num w:numId="24">
    <w:abstractNumId w:val="24"/>
  </w:num>
  <w:num w:numId="25">
    <w:abstractNumId w:val="40"/>
  </w:num>
  <w:num w:numId="26">
    <w:abstractNumId w:val="19"/>
  </w:num>
  <w:num w:numId="27">
    <w:abstractNumId w:val="18"/>
  </w:num>
  <w:num w:numId="28">
    <w:abstractNumId w:val="16"/>
  </w:num>
  <w:num w:numId="29">
    <w:abstractNumId w:val="27"/>
  </w:num>
  <w:num w:numId="30">
    <w:abstractNumId w:val="25"/>
  </w:num>
  <w:num w:numId="31">
    <w:abstractNumId w:val="31"/>
  </w:num>
  <w:num w:numId="32">
    <w:abstractNumId w:val="26"/>
  </w:num>
  <w:num w:numId="33">
    <w:abstractNumId w:val="36"/>
  </w:num>
  <w:num w:numId="34">
    <w:abstractNumId w:val="35"/>
  </w:num>
  <w:num w:numId="35">
    <w:abstractNumId w:val="13"/>
  </w:num>
  <w:num w:numId="36">
    <w:abstractNumId w:val="37"/>
  </w:num>
  <w:num w:numId="37">
    <w:abstractNumId w:val="33"/>
  </w:num>
  <w:num w:numId="38">
    <w:abstractNumId w:val="22"/>
  </w:num>
  <w:num w:numId="39">
    <w:abstractNumId w:val="39"/>
  </w:num>
  <w:num w:numId="40">
    <w:abstractNumId w:val="32"/>
  </w:num>
  <w:num w:numId="41">
    <w:abstractNumId w:val="3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3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8"/>
    <w:next w:val="75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8"/>
    <w:next w:val="75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8"/>
    <w:next w:val="75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8"/>
    <w:next w:val="75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8"/>
    <w:next w:val="75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8"/>
    <w:next w:val="75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8"/>
    <w:next w:val="75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8"/>
    <w:next w:val="75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8"/>
    <w:next w:val="75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5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8"/>
    <w:next w:val="75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58"/>
    <w:next w:val="75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58"/>
    <w:next w:val="75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8"/>
    <w:next w:val="75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5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5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58"/>
    <w:next w:val="7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5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5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58"/>
    <w:next w:val="75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8"/>
    <w:next w:val="75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8"/>
    <w:next w:val="75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8"/>
    <w:next w:val="75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8"/>
    <w:next w:val="75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8"/>
    <w:next w:val="75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8"/>
    <w:next w:val="75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8"/>
    <w:next w:val="75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8"/>
    <w:next w:val="75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8"/>
    <w:next w:val="758"/>
    <w:uiPriority w:val="99"/>
    <w:unhideWhenUsed/>
    <w:pPr>
      <w:spacing w:after="0" w:afterAutospacing="0"/>
    </w:pPr>
  </w:style>
  <w:style w:type="paragraph" w:styleId="758" w:default="1">
    <w:name w:val="Normal"/>
    <w:next w:val="758"/>
    <w:link w:val="758"/>
    <w:qFormat/>
    <w:rPr>
      <w:lang w:val="ru-RU" w:eastAsia="ar-SA" w:bidi="ar-SA"/>
    </w:rPr>
  </w:style>
  <w:style w:type="paragraph" w:styleId="759">
    <w:name w:val="Заголовок 1"/>
    <w:basedOn w:val="758"/>
    <w:next w:val="758"/>
    <w:link w:val="771"/>
    <w:uiPriority w:val="99"/>
    <w:qFormat/>
    <w:pPr>
      <w:ind w:left="567"/>
      <w:jc w:val="both"/>
      <w:keepNext/>
      <w:tabs>
        <w:tab w:val="num" w:pos="432" w:leader="none"/>
      </w:tabs>
      <w:outlineLvl w:val="0"/>
    </w:pPr>
    <w:rPr>
      <w:b/>
      <w:bCs/>
      <w:sz w:val="24"/>
      <w:szCs w:val="24"/>
    </w:rPr>
  </w:style>
  <w:style w:type="paragraph" w:styleId="760">
    <w:name w:val="Заголовок 2"/>
    <w:basedOn w:val="758"/>
    <w:next w:val="758"/>
    <w:link w:val="772"/>
    <w:uiPriority w:val="99"/>
    <w:qFormat/>
    <w:pPr>
      <w:ind w:left="576" w:hanging="576"/>
      <w:jc w:val="both"/>
      <w:keepNext/>
      <w:tabs>
        <w:tab w:val="num" w:pos="576" w:leader="none"/>
      </w:tabs>
      <w:outlineLvl w:val="1"/>
    </w:pPr>
    <w:rPr>
      <w:b/>
      <w:bCs/>
    </w:rPr>
  </w:style>
  <w:style w:type="paragraph" w:styleId="761">
    <w:name w:val="Заголовок 3"/>
    <w:basedOn w:val="758"/>
    <w:next w:val="758"/>
    <w:link w:val="773"/>
    <w:uiPriority w:val="99"/>
    <w:qFormat/>
    <w:pPr>
      <w:ind w:left="720" w:hanging="720"/>
      <w:keepNext/>
      <w:spacing w:line="360" w:lineRule="auto"/>
      <w:tabs>
        <w:tab w:val="num" w:pos="720" w:leader="none"/>
      </w:tabs>
      <w:outlineLvl w:val="2"/>
    </w:pPr>
    <w:rPr>
      <w:rFonts w:ascii="Arial" w:hAnsi="Arial" w:cs="Arial"/>
      <w:b/>
      <w:bCs/>
      <w:sz w:val="22"/>
      <w:szCs w:val="22"/>
    </w:rPr>
  </w:style>
  <w:style w:type="paragraph" w:styleId="762">
    <w:name w:val="Заголовок 4"/>
    <w:basedOn w:val="758"/>
    <w:next w:val="758"/>
    <w:link w:val="774"/>
    <w:uiPriority w:val="99"/>
    <w:qFormat/>
    <w:pPr>
      <w:ind w:left="864" w:hanging="864"/>
      <w:keepNext/>
      <w:tabs>
        <w:tab w:val="num" w:pos="864" w:leader="none"/>
      </w:tabs>
      <w:outlineLvl w:val="3"/>
    </w:pPr>
    <w:rPr>
      <w:sz w:val="24"/>
      <w:szCs w:val="24"/>
    </w:rPr>
  </w:style>
  <w:style w:type="paragraph" w:styleId="763">
    <w:name w:val="Заголовок 5"/>
    <w:basedOn w:val="758"/>
    <w:next w:val="758"/>
    <w:link w:val="775"/>
    <w:uiPriority w:val="99"/>
    <w:qFormat/>
    <w:pPr>
      <w:ind w:left="454"/>
      <w:keepNext/>
      <w:tabs>
        <w:tab w:val="num" w:pos="1008" w:leader="none"/>
      </w:tabs>
      <w:outlineLvl w:val="4"/>
    </w:pPr>
    <w:rPr>
      <w:sz w:val="24"/>
      <w:szCs w:val="24"/>
    </w:rPr>
  </w:style>
  <w:style w:type="paragraph" w:styleId="764">
    <w:name w:val="Заголовок 6"/>
    <w:basedOn w:val="758"/>
    <w:next w:val="758"/>
    <w:link w:val="776"/>
    <w:uiPriority w:val="99"/>
    <w:qFormat/>
    <w:pPr>
      <w:ind w:left="1152" w:hanging="1152"/>
      <w:jc w:val="both"/>
      <w:keepNext/>
      <w:spacing w:before="120"/>
      <w:tabs>
        <w:tab w:val="num" w:pos="1152" w:leader="none"/>
      </w:tabs>
      <w:outlineLvl w:val="5"/>
    </w:pPr>
    <w:rPr>
      <w:color w:val="000000"/>
      <w:sz w:val="24"/>
      <w:szCs w:val="24"/>
    </w:rPr>
  </w:style>
  <w:style w:type="paragraph" w:styleId="765">
    <w:name w:val="Заголовок 7"/>
    <w:basedOn w:val="758"/>
    <w:next w:val="758"/>
    <w:link w:val="777"/>
    <w:uiPriority w:val="99"/>
    <w:qFormat/>
    <w:pPr>
      <w:ind w:left="1296" w:hanging="1296"/>
      <w:keepNext/>
      <w:tabs>
        <w:tab w:val="num" w:pos="1296" w:leader="none"/>
      </w:tabs>
      <w:outlineLvl w:val="6"/>
    </w:pPr>
    <w:rPr>
      <w:rFonts w:ascii="Times New Roman CYR" w:hAnsi="Times New Roman CYR" w:cs="Times New Roman CYR"/>
      <w:color w:val="000000"/>
      <w:sz w:val="24"/>
      <w:szCs w:val="24"/>
    </w:rPr>
  </w:style>
  <w:style w:type="paragraph" w:styleId="766">
    <w:name w:val="Заголовок 8"/>
    <w:basedOn w:val="758"/>
    <w:next w:val="758"/>
    <w:link w:val="778"/>
    <w:uiPriority w:val="99"/>
    <w:qFormat/>
    <w:pPr>
      <w:ind w:left="1440" w:hanging="1440"/>
      <w:keepNext/>
      <w:tabs>
        <w:tab w:val="num" w:pos="1440" w:leader="none"/>
      </w:tabs>
      <w:outlineLvl w:val="7"/>
    </w:pPr>
    <w:rPr>
      <w:b/>
      <w:bCs/>
      <w:color w:val="000000"/>
      <w:sz w:val="22"/>
      <w:szCs w:val="22"/>
    </w:rPr>
  </w:style>
  <w:style w:type="paragraph" w:styleId="767">
    <w:name w:val="Заголовок 9"/>
    <w:basedOn w:val="758"/>
    <w:next w:val="758"/>
    <w:link w:val="779"/>
    <w:uiPriority w:val="99"/>
    <w:qFormat/>
    <w:pPr>
      <w:ind w:left="1584" w:hanging="1584"/>
      <w:jc w:val="both"/>
      <w:keepNext/>
      <w:spacing w:before="120"/>
      <w:tabs>
        <w:tab w:val="num" w:pos="1584" w:leader="none"/>
      </w:tabs>
      <w:outlineLvl w:val="8"/>
    </w:pPr>
    <w:rPr>
      <w:b/>
      <w:bCs/>
      <w:sz w:val="22"/>
      <w:szCs w:val="22"/>
    </w:rPr>
  </w:style>
  <w:style w:type="character" w:styleId="768">
    <w:name w:val="Основной шрифт абзаца"/>
    <w:next w:val="768"/>
    <w:link w:val="758"/>
    <w:uiPriority w:val="99"/>
    <w:semiHidden/>
  </w:style>
  <w:style w:type="table" w:styleId="769">
    <w:name w:val="Обычная таблица"/>
    <w:next w:val="769"/>
    <w:link w:val="758"/>
    <w:uiPriority w:val="99"/>
    <w:semiHidden/>
    <w:unhideWhenUsed/>
    <w:qFormat/>
    <w:tblPr/>
  </w:style>
  <w:style w:type="numbering" w:styleId="770">
    <w:name w:val="Нет списка"/>
    <w:next w:val="770"/>
    <w:link w:val="758"/>
    <w:uiPriority w:val="99"/>
    <w:semiHidden/>
    <w:unhideWhenUsed/>
  </w:style>
  <w:style w:type="character" w:styleId="771">
    <w:name w:val="Заголовок 1 Знак"/>
    <w:next w:val="771"/>
    <w:link w:val="759"/>
    <w:uiPriority w:val="99"/>
    <w:rPr>
      <w:rFonts w:ascii="Cambria" w:hAnsi="Cambria" w:cs="Cambria"/>
      <w:b/>
      <w:bCs/>
      <w:sz w:val="32"/>
      <w:szCs w:val="32"/>
      <w:lang w:val="en-US" w:eastAsia="ar-SA" w:bidi="ar-SA"/>
    </w:rPr>
  </w:style>
  <w:style w:type="character" w:styleId="772">
    <w:name w:val="Заголовок 2 Знак"/>
    <w:next w:val="772"/>
    <w:link w:val="760"/>
    <w:uiPriority w:val="99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styleId="773">
    <w:name w:val="Заголовок 3 Знак"/>
    <w:next w:val="773"/>
    <w:link w:val="761"/>
    <w:uiPriority w:val="99"/>
    <w:semiHidden/>
    <w:rPr>
      <w:rFonts w:ascii="Cambria" w:hAnsi="Cambria" w:cs="Cambria"/>
      <w:b/>
      <w:bCs/>
      <w:sz w:val="26"/>
      <w:szCs w:val="26"/>
      <w:lang w:val="en-US" w:eastAsia="ar-SA" w:bidi="ar-SA"/>
    </w:rPr>
  </w:style>
  <w:style w:type="character" w:styleId="774">
    <w:name w:val="Заголовок 4 Знак"/>
    <w:next w:val="774"/>
    <w:link w:val="762"/>
    <w:uiPriority w:val="99"/>
    <w:semiHidden/>
    <w:rPr>
      <w:rFonts w:ascii="Calibri" w:hAnsi="Calibri" w:cs="Calibri"/>
      <w:b/>
      <w:bCs/>
      <w:sz w:val="28"/>
      <w:szCs w:val="28"/>
      <w:lang w:val="en-US" w:eastAsia="ar-SA" w:bidi="ar-SA"/>
    </w:rPr>
  </w:style>
  <w:style w:type="character" w:styleId="775">
    <w:name w:val="Заголовок 5 Знак"/>
    <w:next w:val="775"/>
    <w:link w:val="763"/>
    <w:uiPriority w:val="99"/>
    <w:semiHidden/>
    <w:rPr>
      <w:rFonts w:ascii="Calibri" w:hAnsi="Calibri" w:cs="Calibri"/>
      <w:b/>
      <w:bCs/>
      <w:i/>
      <w:iCs/>
      <w:sz w:val="26"/>
      <w:szCs w:val="26"/>
      <w:lang w:val="en-US" w:eastAsia="ar-SA" w:bidi="ar-SA"/>
    </w:rPr>
  </w:style>
  <w:style w:type="character" w:styleId="776">
    <w:name w:val="Заголовок 6 Знак"/>
    <w:next w:val="776"/>
    <w:link w:val="764"/>
    <w:uiPriority w:val="99"/>
    <w:semiHidden/>
    <w:rPr>
      <w:rFonts w:ascii="Calibri" w:hAnsi="Calibri" w:cs="Calibri"/>
      <w:b/>
      <w:bCs/>
      <w:lang w:val="en-US" w:eastAsia="ar-SA" w:bidi="ar-SA"/>
    </w:rPr>
  </w:style>
  <w:style w:type="character" w:styleId="777">
    <w:name w:val="Заголовок 7 Знак"/>
    <w:next w:val="777"/>
    <w:link w:val="765"/>
    <w:uiPriority w:val="99"/>
    <w:semiHidden/>
    <w:rPr>
      <w:rFonts w:ascii="Calibri" w:hAnsi="Calibri" w:cs="Calibri"/>
      <w:sz w:val="24"/>
      <w:szCs w:val="24"/>
      <w:lang w:val="en-US" w:eastAsia="ar-SA" w:bidi="ar-SA"/>
    </w:rPr>
  </w:style>
  <w:style w:type="character" w:styleId="778">
    <w:name w:val="Заголовок 8 Знак"/>
    <w:next w:val="778"/>
    <w:link w:val="766"/>
    <w:uiPriority w:val="99"/>
    <w:semiHidden/>
    <w:rPr>
      <w:rFonts w:ascii="Calibri" w:hAnsi="Calibri" w:cs="Calibri"/>
      <w:i/>
      <w:iCs/>
      <w:sz w:val="24"/>
      <w:szCs w:val="24"/>
      <w:lang w:val="en-US" w:eastAsia="ar-SA" w:bidi="ar-SA"/>
    </w:rPr>
  </w:style>
  <w:style w:type="character" w:styleId="779">
    <w:name w:val="Заголовок 9 Знак"/>
    <w:next w:val="779"/>
    <w:link w:val="767"/>
    <w:uiPriority w:val="99"/>
    <w:semiHidden/>
    <w:rPr>
      <w:rFonts w:ascii="Cambria" w:hAnsi="Cambria" w:cs="Cambria"/>
      <w:lang w:val="en-US" w:eastAsia="ar-SA" w:bidi="ar-SA"/>
    </w:rPr>
  </w:style>
  <w:style w:type="character" w:styleId="780">
    <w:name w:val="WW8Num15z0"/>
    <w:next w:val="780"/>
    <w:link w:val="758"/>
    <w:uiPriority w:val="99"/>
    <w:rPr>
      <w:rFonts w:ascii="Symbol" w:hAnsi="Symbol" w:cs="Symbol"/>
    </w:rPr>
  </w:style>
  <w:style w:type="character" w:styleId="781">
    <w:name w:val="WW8Num21z0"/>
    <w:next w:val="781"/>
    <w:link w:val="758"/>
    <w:uiPriority w:val="99"/>
    <w:rPr>
      <w:sz w:val="22"/>
      <w:szCs w:val="22"/>
    </w:rPr>
  </w:style>
  <w:style w:type="character" w:styleId="782">
    <w:name w:val="WW8Num23z0"/>
    <w:next w:val="782"/>
    <w:link w:val="758"/>
    <w:uiPriority w:val="99"/>
    <w:rPr>
      <w:rFonts w:ascii="Symbol" w:hAnsi="Symbol" w:cs="Symbol"/>
    </w:rPr>
  </w:style>
  <w:style w:type="character" w:styleId="783">
    <w:name w:val="Основной шрифт абзаца1"/>
    <w:next w:val="783"/>
    <w:link w:val="758"/>
    <w:uiPriority w:val="99"/>
  </w:style>
  <w:style w:type="character" w:styleId="784">
    <w:name w:val="Номер страницы"/>
    <w:basedOn w:val="783"/>
    <w:next w:val="784"/>
    <w:link w:val="758"/>
    <w:uiPriority w:val="99"/>
  </w:style>
  <w:style w:type="character" w:styleId="785">
    <w:name w:val="Строгий"/>
    <w:next w:val="785"/>
    <w:link w:val="758"/>
    <w:uiPriority w:val="22"/>
    <w:qFormat/>
    <w:rPr>
      <w:b/>
      <w:bCs/>
    </w:rPr>
  </w:style>
  <w:style w:type="character" w:styleId="786">
    <w:name w:val="Строгий1"/>
    <w:next w:val="786"/>
    <w:link w:val="758"/>
    <w:uiPriority w:val="99"/>
    <w:rPr>
      <w:b/>
      <w:bCs/>
    </w:rPr>
  </w:style>
  <w:style w:type="paragraph" w:styleId="787">
    <w:name w:val="Заголовок"/>
    <w:basedOn w:val="758"/>
    <w:next w:val="788"/>
    <w:link w:val="758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788">
    <w:name w:val="Основной текст"/>
    <w:basedOn w:val="758"/>
    <w:next w:val="788"/>
    <w:link w:val="789"/>
    <w:uiPriority w:val="99"/>
    <w:pPr>
      <w:spacing w:line="360" w:lineRule="auto"/>
    </w:pPr>
    <w:rPr>
      <w:color w:val="000000"/>
      <w:sz w:val="24"/>
      <w:szCs w:val="24"/>
    </w:rPr>
  </w:style>
  <w:style w:type="character" w:styleId="789">
    <w:name w:val="Основной текст Знак"/>
    <w:next w:val="789"/>
    <w:link w:val="788"/>
    <w:uiPriority w:val="99"/>
    <w:semiHidden/>
    <w:rPr>
      <w:sz w:val="20"/>
      <w:szCs w:val="20"/>
      <w:lang w:val="en-US" w:eastAsia="ar-SA" w:bidi="ar-SA"/>
    </w:rPr>
  </w:style>
  <w:style w:type="paragraph" w:styleId="790">
    <w:name w:val="Список"/>
    <w:basedOn w:val="788"/>
    <w:next w:val="790"/>
    <w:link w:val="758"/>
    <w:uiPriority w:val="99"/>
    <w:rPr>
      <w:rFonts w:ascii="Arial" w:hAnsi="Arial" w:cs="Arial"/>
    </w:rPr>
  </w:style>
  <w:style w:type="paragraph" w:styleId="791">
    <w:name w:val="Название1"/>
    <w:basedOn w:val="758"/>
    <w:next w:val="791"/>
    <w:link w:val="758"/>
    <w:uiPriority w:val="99"/>
    <w:pPr>
      <w:spacing w:before="120" w:after="120"/>
      <w:suppressLineNumbers/>
    </w:pPr>
    <w:rPr>
      <w:rFonts w:ascii="Arial" w:hAnsi="Arial" w:cs="Arial"/>
      <w:i/>
      <w:iCs/>
    </w:rPr>
  </w:style>
  <w:style w:type="paragraph" w:styleId="792">
    <w:name w:val="Указатель1"/>
    <w:basedOn w:val="758"/>
    <w:next w:val="792"/>
    <w:link w:val="758"/>
    <w:uiPriority w:val="99"/>
    <w:pPr>
      <w:suppressLineNumbers/>
    </w:pPr>
    <w:rPr>
      <w:rFonts w:ascii="Arial" w:hAnsi="Arial" w:cs="Arial"/>
    </w:rPr>
  </w:style>
  <w:style w:type="paragraph" w:styleId="793">
    <w:name w:val="Верхний колонтитул"/>
    <w:basedOn w:val="758"/>
    <w:next w:val="793"/>
    <w:link w:val="794"/>
    <w:uiPriority w:val="99"/>
    <w:pPr>
      <w:tabs>
        <w:tab w:val="center" w:pos="4703" w:leader="none"/>
        <w:tab w:val="right" w:pos="9406" w:leader="none"/>
      </w:tabs>
    </w:pPr>
  </w:style>
  <w:style w:type="character" w:styleId="794">
    <w:name w:val="Верхний колонтитул Знак"/>
    <w:next w:val="794"/>
    <w:link w:val="793"/>
    <w:uiPriority w:val="99"/>
    <w:semiHidden/>
    <w:rPr>
      <w:sz w:val="20"/>
      <w:szCs w:val="20"/>
      <w:lang w:val="en-US" w:eastAsia="ar-SA" w:bidi="ar-SA"/>
    </w:rPr>
  </w:style>
  <w:style w:type="paragraph" w:styleId="795">
    <w:name w:val="Основной текст 21"/>
    <w:basedOn w:val="758"/>
    <w:next w:val="795"/>
    <w:link w:val="758"/>
    <w:uiPriority w:val="99"/>
    <w:pPr>
      <w:ind w:firstLine="567"/>
      <w:jc w:val="both"/>
    </w:pPr>
    <w:rPr>
      <w:sz w:val="24"/>
      <w:szCs w:val="24"/>
    </w:rPr>
  </w:style>
  <w:style w:type="paragraph" w:styleId="796">
    <w:name w:val="Основной текст с отступом 21"/>
    <w:basedOn w:val="758"/>
    <w:next w:val="796"/>
    <w:link w:val="758"/>
    <w:uiPriority w:val="99"/>
    <w:pPr>
      <w:ind w:firstLine="567"/>
    </w:pPr>
    <w:rPr>
      <w:color w:val="000000"/>
      <w:sz w:val="24"/>
      <w:szCs w:val="24"/>
    </w:rPr>
  </w:style>
  <w:style w:type="paragraph" w:styleId="797">
    <w:name w:val="Основной текст с отступом 31"/>
    <w:basedOn w:val="758"/>
    <w:next w:val="797"/>
    <w:link w:val="758"/>
    <w:uiPriority w:val="99"/>
    <w:pPr>
      <w:ind w:firstLine="567"/>
      <w:jc w:val="both"/>
    </w:pPr>
    <w:rPr>
      <w:color w:val="000000"/>
      <w:sz w:val="24"/>
      <w:szCs w:val="24"/>
    </w:rPr>
  </w:style>
  <w:style w:type="paragraph" w:styleId="798">
    <w:name w:val="Основной текст 211"/>
    <w:basedOn w:val="758"/>
    <w:next w:val="798"/>
    <w:link w:val="758"/>
    <w:uiPriority w:val="99"/>
    <w:pPr>
      <w:spacing w:line="360" w:lineRule="auto"/>
    </w:pPr>
    <w:rPr>
      <w:rFonts w:ascii="Arial" w:hAnsi="Arial" w:cs="Arial"/>
      <w:b/>
      <w:bCs/>
      <w:sz w:val="22"/>
      <w:szCs w:val="22"/>
    </w:rPr>
  </w:style>
  <w:style w:type="paragraph" w:styleId="799">
    <w:name w:val="Нижний колонтитул"/>
    <w:basedOn w:val="758"/>
    <w:next w:val="799"/>
    <w:link w:val="800"/>
    <w:uiPriority w:val="99"/>
    <w:pPr>
      <w:tabs>
        <w:tab w:val="center" w:pos="4677" w:leader="none"/>
        <w:tab w:val="right" w:pos="9355" w:leader="none"/>
      </w:tabs>
    </w:pPr>
  </w:style>
  <w:style w:type="character" w:styleId="800">
    <w:name w:val="Нижний колонтитул Знак"/>
    <w:next w:val="800"/>
    <w:link w:val="799"/>
    <w:uiPriority w:val="99"/>
    <w:semiHidden/>
    <w:rPr>
      <w:sz w:val="20"/>
      <w:szCs w:val="20"/>
      <w:lang w:val="en-US" w:eastAsia="ar-SA" w:bidi="ar-SA"/>
    </w:rPr>
  </w:style>
  <w:style w:type="paragraph" w:styleId="801">
    <w:name w:val="Основной текст 31"/>
    <w:basedOn w:val="758"/>
    <w:next w:val="801"/>
    <w:link w:val="758"/>
    <w:uiPriority w:val="99"/>
    <w:pPr>
      <w:jc w:val="both"/>
    </w:pPr>
    <w:rPr>
      <w:sz w:val="24"/>
      <w:szCs w:val="24"/>
    </w:rPr>
  </w:style>
  <w:style w:type="paragraph" w:styleId="802">
    <w:name w:val="Название"/>
    <w:basedOn w:val="758"/>
    <w:next w:val="804"/>
    <w:link w:val="803"/>
    <w:uiPriority w:val="10"/>
    <w:qFormat/>
    <w:pPr>
      <w:jc w:val="center"/>
      <w:spacing w:line="360" w:lineRule="auto"/>
    </w:pPr>
    <w:rPr>
      <w:b/>
      <w:bCs/>
      <w:color w:val="000000"/>
      <w:sz w:val="24"/>
      <w:szCs w:val="24"/>
    </w:rPr>
  </w:style>
  <w:style w:type="character" w:styleId="803">
    <w:name w:val="Название Знак"/>
    <w:next w:val="803"/>
    <w:link w:val="802"/>
    <w:uiPriority w:val="10"/>
    <w:rPr>
      <w:rFonts w:ascii="Cambria" w:hAnsi="Cambria" w:cs="Cambria"/>
      <w:b/>
      <w:bCs/>
      <w:sz w:val="32"/>
      <w:szCs w:val="32"/>
      <w:lang w:val="en-US" w:eastAsia="ar-SA" w:bidi="ar-SA"/>
    </w:rPr>
  </w:style>
  <w:style w:type="paragraph" w:styleId="804">
    <w:name w:val="Подзаголовок"/>
    <w:basedOn w:val="758"/>
    <w:next w:val="788"/>
    <w:link w:val="805"/>
    <w:uiPriority w:val="99"/>
    <w:qFormat/>
    <w:rPr>
      <w:sz w:val="24"/>
      <w:szCs w:val="24"/>
    </w:rPr>
  </w:style>
  <w:style w:type="character" w:styleId="805">
    <w:name w:val="Подзаголовок Знак"/>
    <w:next w:val="805"/>
    <w:link w:val="804"/>
    <w:uiPriority w:val="99"/>
    <w:rPr>
      <w:rFonts w:ascii="Cambria" w:hAnsi="Cambria" w:cs="Cambria"/>
      <w:sz w:val="24"/>
      <w:szCs w:val="24"/>
      <w:lang w:val="en-US" w:eastAsia="ar-SA" w:bidi="ar-SA"/>
    </w:rPr>
  </w:style>
  <w:style w:type="paragraph" w:styleId="806">
    <w:name w:val="Основной текст с отступом 311"/>
    <w:basedOn w:val="758"/>
    <w:next w:val="806"/>
    <w:link w:val="758"/>
    <w:uiPriority w:val="99"/>
    <w:pPr>
      <w:ind w:left="283"/>
      <w:spacing w:after="120"/>
    </w:pPr>
    <w:rPr>
      <w:sz w:val="16"/>
      <w:szCs w:val="16"/>
    </w:rPr>
  </w:style>
  <w:style w:type="paragraph" w:styleId="807">
    <w:name w:val="Текст выноски"/>
    <w:basedOn w:val="758"/>
    <w:next w:val="807"/>
    <w:link w:val="808"/>
    <w:uiPriority w:val="99"/>
    <w:semiHidden/>
    <w:rPr>
      <w:rFonts w:ascii="Tahoma" w:hAnsi="Tahoma" w:cs="Tahoma"/>
      <w:sz w:val="16"/>
      <w:szCs w:val="16"/>
    </w:rPr>
  </w:style>
  <w:style w:type="character" w:styleId="808">
    <w:name w:val="Текст выноски Знак"/>
    <w:next w:val="808"/>
    <w:link w:val="807"/>
    <w:uiPriority w:val="99"/>
    <w:semiHidden/>
    <w:rPr>
      <w:sz w:val="2"/>
      <w:szCs w:val="2"/>
      <w:lang w:val="en-US" w:eastAsia="ar-SA" w:bidi="ar-SA"/>
    </w:rPr>
  </w:style>
  <w:style w:type="paragraph" w:styleId="809">
    <w:name w:val="Основной текст с отступом 211"/>
    <w:basedOn w:val="758"/>
    <w:next w:val="809"/>
    <w:link w:val="758"/>
    <w:uiPriority w:val="99"/>
    <w:pPr>
      <w:ind w:left="567" w:hanging="567"/>
      <w:jc w:val="both"/>
      <w:tabs>
        <w:tab w:val="left" w:pos="567" w:leader="none"/>
      </w:tabs>
    </w:pPr>
  </w:style>
  <w:style w:type="paragraph" w:styleId="810">
    <w:name w:val="Основной текст с отступом"/>
    <w:basedOn w:val="758"/>
    <w:next w:val="810"/>
    <w:link w:val="811"/>
    <w:uiPriority w:val="99"/>
    <w:pPr>
      <w:ind w:firstLine="708"/>
      <w:jc w:val="both"/>
    </w:pPr>
    <w:rPr>
      <w:sz w:val="24"/>
      <w:szCs w:val="24"/>
    </w:rPr>
  </w:style>
  <w:style w:type="character" w:styleId="811">
    <w:name w:val="Основной текст с отступом Знак"/>
    <w:next w:val="811"/>
    <w:link w:val="810"/>
    <w:uiPriority w:val="99"/>
    <w:semiHidden/>
    <w:rPr>
      <w:sz w:val="20"/>
      <w:szCs w:val="20"/>
      <w:lang w:val="en-US" w:eastAsia="ar-SA" w:bidi="ar-SA"/>
    </w:rPr>
  </w:style>
  <w:style w:type="paragraph" w:styleId="812">
    <w:name w:val="Содержимое таблицы"/>
    <w:basedOn w:val="758"/>
    <w:next w:val="812"/>
    <w:link w:val="758"/>
    <w:uiPriority w:val="99"/>
    <w:pPr>
      <w:suppressLineNumbers/>
    </w:pPr>
  </w:style>
  <w:style w:type="paragraph" w:styleId="813">
    <w:name w:val="Заголовок таблицы"/>
    <w:basedOn w:val="812"/>
    <w:next w:val="813"/>
    <w:link w:val="758"/>
    <w:uiPriority w:val="99"/>
    <w:pPr>
      <w:jc w:val="center"/>
    </w:pPr>
    <w:rPr>
      <w:b/>
      <w:bCs/>
    </w:rPr>
  </w:style>
  <w:style w:type="paragraph" w:styleId="814">
    <w:name w:val="Содержимое врезки"/>
    <w:basedOn w:val="788"/>
    <w:next w:val="814"/>
    <w:link w:val="758"/>
    <w:uiPriority w:val="99"/>
  </w:style>
  <w:style w:type="table" w:styleId="815">
    <w:name w:val="Сетка таблицы"/>
    <w:basedOn w:val="769"/>
    <w:next w:val="815"/>
    <w:link w:val="758"/>
    <w:uiPriority w:val="59"/>
    <w:rPr>
      <w:sz w:val="20"/>
      <w:szCs w:val="20"/>
    </w:rPr>
    <w:tblPr/>
  </w:style>
  <w:style w:type="character" w:styleId="816">
    <w:name w:val="Знак примечания"/>
    <w:next w:val="816"/>
    <w:link w:val="758"/>
    <w:uiPriority w:val="99"/>
    <w:semiHidden/>
    <w:rPr>
      <w:sz w:val="16"/>
      <w:szCs w:val="16"/>
    </w:rPr>
  </w:style>
  <w:style w:type="paragraph" w:styleId="817">
    <w:name w:val="Текст примечания"/>
    <w:basedOn w:val="758"/>
    <w:next w:val="817"/>
    <w:link w:val="818"/>
    <w:uiPriority w:val="99"/>
    <w:semiHidden/>
  </w:style>
  <w:style w:type="character" w:styleId="818">
    <w:name w:val="Текст примечания Знак"/>
    <w:next w:val="818"/>
    <w:link w:val="817"/>
    <w:uiPriority w:val="99"/>
    <w:rPr>
      <w:lang w:val="en-US" w:eastAsia="ar-SA" w:bidi="ar-SA"/>
    </w:rPr>
  </w:style>
  <w:style w:type="paragraph" w:styleId="819">
    <w:name w:val="Тема примечания"/>
    <w:basedOn w:val="817"/>
    <w:next w:val="817"/>
    <w:link w:val="820"/>
    <w:uiPriority w:val="99"/>
    <w:semiHidden/>
    <w:rPr>
      <w:b/>
      <w:bCs/>
    </w:rPr>
  </w:style>
  <w:style w:type="character" w:styleId="820">
    <w:name w:val="Тема примечания Знак"/>
    <w:next w:val="820"/>
    <w:link w:val="819"/>
    <w:uiPriority w:val="99"/>
    <w:rPr>
      <w:b/>
      <w:bCs/>
      <w:lang w:val="en-US" w:eastAsia="ar-SA" w:bidi="ar-SA"/>
    </w:rPr>
  </w:style>
  <w:style w:type="paragraph" w:styleId="821">
    <w:name w:val="Основной текст 2"/>
    <w:basedOn w:val="758"/>
    <w:next w:val="821"/>
    <w:link w:val="758"/>
    <w:pPr>
      <w:spacing w:after="120" w:line="480" w:lineRule="auto"/>
    </w:pPr>
  </w:style>
  <w:style w:type="paragraph" w:styleId="822">
    <w:name w:val="Основной текст с отступом 2"/>
    <w:basedOn w:val="758"/>
    <w:next w:val="822"/>
    <w:link w:val="758"/>
    <w:pPr>
      <w:ind w:left="283"/>
      <w:spacing w:after="120" w:line="480" w:lineRule="auto"/>
    </w:pPr>
  </w:style>
  <w:style w:type="paragraph" w:styleId="823">
    <w:name w:val="Заголовок мой"/>
    <w:basedOn w:val="801"/>
    <w:next w:val="823"/>
    <w:link w:val="758"/>
    <w:pPr>
      <w:jc w:val="center"/>
      <w:spacing w:before="120" w:after="120"/>
    </w:pPr>
    <w:rPr>
      <w:b/>
      <w:sz w:val="22"/>
      <w:szCs w:val="22"/>
    </w:rPr>
  </w:style>
  <w:style w:type="paragraph" w:styleId="824">
    <w:name w:val="Заголовок мой 2"/>
    <w:basedOn w:val="801"/>
    <w:next w:val="824"/>
    <w:link w:val="758"/>
    <w:rPr>
      <w:b/>
      <w:sz w:val="22"/>
      <w:szCs w:val="22"/>
    </w:rPr>
  </w:style>
  <w:style w:type="paragraph" w:styleId="825">
    <w:name w:val="Знак"/>
    <w:basedOn w:val="758"/>
    <w:next w:val="825"/>
    <w:link w:val="758"/>
    <w:pPr>
      <w:spacing w:after="160" w:line="240" w:lineRule="exact"/>
    </w:pPr>
    <w:rPr>
      <w:rFonts w:eastAsia="Calibri"/>
      <w:lang w:eastAsia="zh-CN"/>
    </w:rPr>
  </w:style>
  <w:style w:type="paragraph" w:styleId="826">
    <w:name w:val="Без интервала"/>
    <w:next w:val="826"/>
    <w:link w:val="758"/>
    <w:uiPriority w:val="1"/>
    <w:qFormat/>
    <w:rPr>
      <w:lang w:val="ru-RU" w:eastAsia="ar-SA" w:bidi="ar-SA"/>
    </w:rPr>
  </w:style>
  <w:style w:type="paragraph" w:styleId="827">
    <w:name w:val="ConsPlusNonformat"/>
    <w:next w:val="827"/>
    <w:link w:val="758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28">
    <w:name w:val="Гиперссылка"/>
    <w:next w:val="828"/>
    <w:link w:val="758"/>
    <w:unhideWhenUsed/>
    <w:rPr>
      <w:color w:val="0000ff"/>
      <w:u w:val="single"/>
    </w:rPr>
  </w:style>
  <w:style w:type="paragraph" w:styleId="829">
    <w:name w:val="Абзац списка"/>
    <w:basedOn w:val="758"/>
    <w:next w:val="829"/>
    <w:link w:val="758"/>
    <w:uiPriority w:val="34"/>
    <w:qFormat/>
    <w:pPr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830">
    <w:name w:val="Стиль Tahoma 10 пт полужирный"/>
    <w:basedOn w:val="758"/>
    <w:next w:val="830"/>
    <w:link w:val="758"/>
    <w:pPr>
      <w:spacing w:before="120" w:after="120"/>
    </w:pPr>
    <w:rPr>
      <w:rFonts w:ascii="Tahoma" w:hAnsi="Tahoma"/>
      <w:b/>
      <w:lang w:eastAsia="ru-RU"/>
    </w:rPr>
  </w:style>
  <w:style w:type="paragraph" w:styleId="831">
    <w:name w:val="Normal unindented"/>
    <w:next w:val="831"/>
    <w:link w:val="758"/>
    <w:qFormat/>
    <w:pPr>
      <w:jc w:val="both"/>
      <w:spacing w:before="120" w:after="120" w:line="276" w:lineRule="auto"/>
    </w:pPr>
    <w:rPr>
      <w:sz w:val="22"/>
      <w:szCs w:val="22"/>
      <w:lang w:val="ru-RU" w:eastAsia="ru-RU" w:bidi="ar-SA"/>
    </w:rPr>
  </w:style>
  <w:style w:type="table" w:styleId="832">
    <w:name w:val="Сетка таблицы1"/>
    <w:basedOn w:val="769"/>
    <w:next w:val="815"/>
    <w:link w:val="758"/>
    <w:uiPriority w:val="59"/>
    <w:rPr>
      <w:rFonts w:ascii="Calibri" w:hAnsi="Calibri"/>
      <w:sz w:val="22"/>
      <w:szCs w:val="22"/>
      <w:lang w:eastAsia="en-US"/>
    </w:rPr>
    <w:tblPr/>
  </w:style>
  <w:style w:type="paragraph" w:styleId="833">
    <w:name w:val="p"/>
    <w:basedOn w:val="758"/>
    <w:next w:val="833"/>
    <w:link w:val="75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5893" w:default="1">
    <w:name w:val="Default Paragraph Font"/>
    <w:uiPriority w:val="1"/>
    <w:semiHidden/>
    <w:unhideWhenUsed/>
  </w:style>
  <w:style w:type="numbering" w:styleId="5894" w:default="1">
    <w:name w:val="No List"/>
    <w:uiPriority w:val="99"/>
    <w:semiHidden/>
    <w:unhideWhenUsed/>
  </w:style>
  <w:style w:type="table" w:styleId="5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Modern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</dc:title>
  <dc:creator>serg</dc:creator>
  <cp:revision>44</cp:revision>
  <dcterms:created xsi:type="dcterms:W3CDTF">2023-02-06T03:14:00Z</dcterms:created>
  <dcterms:modified xsi:type="dcterms:W3CDTF">2025-02-17T08:56:12Z</dcterms:modified>
  <cp:version>1048576</cp:version>
</cp:coreProperties>
</file>